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2B" w:rsidRPr="00A9175F" w:rsidRDefault="009420A5" w:rsidP="00CC2F91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А</w:t>
      </w:r>
      <w:r w:rsidR="00851612"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НАЛИЗ</w:t>
      </w:r>
    </w:p>
    <w:p w:rsidR="00EE115F" w:rsidRPr="00A9175F" w:rsidRDefault="00EC2E1B" w:rsidP="00CC2F91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р</w:t>
      </w:r>
      <w:r w:rsidR="00851612"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аботы администрации города Заринска Алтайского края</w:t>
      </w:r>
    </w:p>
    <w:p w:rsidR="00447550" w:rsidRPr="00A9175F" w:rsidRDefault="00851612" w:rsidP="00CC2F91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с обращениями граждан, поступившими в </w:t>
      </w:r>
      <w:r w:rsidR="000279AD"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en-US"/>
        </w:rPr>
        <w:t>I</w:t>
      </w:r>
      <w:r w:rsidR="000279AD"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квартале </w:t>
      </w:r>
      <w:r w:rsidR="000C6C8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2026</w:t>
      </w:r>
      <w:r w:rsidR="006B3962" w:rsidRPr="00A9175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года</w:t>
      </w:r>
    </w:p>
    <w:p w:rsidR="00CC2F91" w:rsidRPr="00CC2F91" w:rsidRDefault="00CC2F91" w:rsidP="00CC2F9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345F" w:rsidRDefault="00851612" w:rsidP="00EC2E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279AD" w:rsidRPr="000279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6C8B">
        <w:rPr>
          <w:rFonts w:ascii="Times New Roman" w:hAnsi="Times New Roman" w:cs="Times New Roman"/>
          <w:sz w:val="28"/>
          <w:szCs w:val="28"/>
        </w:rPr>
        <w:t xml:space="preserve"> квартале 2026</w:t>
      </w:r>
      <w:r w:rsidR="000279AD" w:rsidRPr="000279AD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7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</w:t>
      </w:r>
      <w:r w:rsidR="00AC3B08">
        <w:rPr>
          <w:rFonts w:ascii="Times New Roman" w:hAnsi="Times New Roman" w:cs="Times New Roman"/>
          <w:sz w:val="28"/>
          <w:szCs w:val="28"/>
        </w:rPr>
        <w:t>министрацию города поступило</w:t>
      </w:r>
      <w:r w:rsidR="000C6C8B">
        <w:rPr>
          <w:rFonts w:ascii="Times New Roman" w:hAnsi="Times New Roman" w:cs="Times New Roman"/>
          <w:sz w:val="28"/>
          <w:szCs w:val="28"/>
        </w:rPr>
        <w:t xml:space="preserve"> 76</w:t>
      </w:r>
      <w:r w:rsidR="00AC3B08">
        <w:rPr>
          <w:rFonts w:ascii="Times New Roman" w:hAnsi="Times New Roman" w:cs="Times New Roman"/>
          <w:sz w:val="28"/>
          <w:szCs w:val="28"/>
        </w:rPr>
        <w:t xml:space="preserve"> </w:t>
      </w:r>
      <w:r w:rsidR="00B054A9">
        <w:rPr>
          <w:rFonts w:ascii="Times New Roman" w:hAnsi="Times New Roman" w:cs="Times New Roman"/>
          <w:sz w:val="28"/>
          <w:szCs w:val="28"/>
        </w:rPr>
        <w:t xml:space="preserve"> </w:t>
      </w:r>
      <w:r w:rsidR="000279AD">
        <w:rPr>
          <w:rFonts w:ascii="Times New Roman" w:hAnsi="Times New Roman" w:cs="Times New Roman"/>
          <w:sz w:val="28"/>
          <w:szCs w:val="28"/>
        </w:rPr>
        <w:t>о</w:t>
      </w:r>
      <w:r w:rsidR="00FE5590">
        <w:rPr>
          <w:rFonts w:ascii="Times New Roman" w:hAnsi="Times New Roman" w:cs="Times New Roman"/>
          <w:sz w:val="28"/>
          <w:szCs w:val="28"/>
        </w:rPr>
        <w:t>браще</w:t>
      </w:r>
      <w:r w:rsidR="00960857">
        <w:rPr>
          <w:rFonts w:ascii="Times New Roman" w:hAnsi="Times New Roman" w:cs="Times New Roman"/>
          <w:sz w:val="28"/>
          <w:szCs w:val="28"/>
        </w:rPr>
        <w:t>ни</w:t>
      </w:r>
      <w:r w:rsidR="000C6C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33CD9">
        <w:rPr>
          <w:rFonts w:ascii="Times New Roman" w:hAnsi="Times New Roman" w:cs="Times New Roman"/>
          <w:sz w:val="28"/>
          <w:szCs w:val="28"/>
        </w:rPr>
        <w:t>. С</w:t>
      </w:r>
      <w:r w:rsidR="0070345F">
        <w:rPr>
          <w:rFonts w:ascii="Times New Roman" w:hAnsi="Times New Roman" w:cs="Times New Roman"/>
          <w:sz w:val="28"/>
          <w:szCs w:val="28"/>
        </w:rPr>
        <w:t>рав</w:t>
      </w:r>
      <w:r w:rsidR="006B3784">
        <w:rPr>
          <w:rFonts w:ascii="Times New Roman" w:hAnsi="Times New Roman" w:cs="Times New Roman"/>
          <w:sz w:val="28"/>
          <w:szCs w:val="28"/>
        </w:rPr>
        <w:t>ни</w:t>
      </w:r>
      <w:r w:rsidR="00A33CD9">
        <w:rPr>
          <w:rFonts w:ascii="Times New Roman" w:hAnsi="Times New Roman" w:cs="Times New Roman"/>
          <w:sz w:val="28"/>
          <w:szCs w:val="28"/>
        </w:rPr>
        <w:t xml:space="preserve">тельный анализ количества поступивших </w:t>
      </w:r>
      <w:r w:rsidR="005C29E3">
        <w:rPr>
          <w:rFonts w:ascii="Times New Roman" w:hAnsi="Times New Roman" w:cs="Times New Roman"/>
          <w:sz w:val="28"/>
          <w:szCs w:val="28"/>
        </w:rPr>
        <w:t xml:space="preserve">в </w:t>
      </w:r>
      <w:r w:rsidR="00960857" w:rsidRPr="00960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29E3" w:rsidRPr="000279AD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0C6C8B">
        <w:rPr>
          <w:rFonts w:ascii="Times New Roman" w:hAnsi="Times New Roman" w:cs="Times New Roman"/>
          <w:sz w:val="28"/>
          <w:szCs w:val="28"/>
        </w:rPr>
        <w:t>2024-2026</w:t>
      </w:r>
      <w:r w:rsidR="00607428">
        <w:rPr>
          <w:rFonts w:ascii="Times New Roman" w:hAnsi="Times New Roman" w:cs="Times New Roman"/>
          <w:sz w:val="28"/>
          <w:szCs w:val="28"/>
        </w:rPr>
        <w:t xml:space="preserve"> го</w:t>
      </w:r>
      <w:r w:rsidR="00A33CD9">
        <w:rPr>
          <w:rFonts w:ascii="Times New Roman" w:hAnsi="Times New Roman" w:cs="Times New Roman"/>
          <w:sz w:val="28"/>
          <w:szCs w:val="28"/>
        </w:rPr>
        <w:t>дов</w:t>
      </w:r>
      <w:r w:rsidR="00F44BF7">
        <w:rPr>
          <w:rFonts w:ascii="Times New Roman" w:hAnsi="Times New Roman" w:cs="Times New Roman"/>
          <w:sz w:val="28"/>
          <w:szCs w:val="28"/>
        </w:rPr>
        <w:t xml:space="preserve"> </w:t>
      </w:r>
      <w:r w:rsidR="005C29E3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F44BF7">
        <w:rPr>
          <w:rFonts w:ascii="Times New Roman" w:hAnsi="Times New Roman" w:cs="Times New Roman"/>
          <w:sz w:val="28"/>
          <w:szCs w:val="28"/>
        </w:rPr>
        <w:t xml:space="preserve">выглядит </w:t>
      </w:r>
      <w:r w:rsidR="006B3784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tbl>
      <w:tblPr>
        <w:tblStyle w:val="a3"/>
        <w:tblW w:w="0" w:type="auto"/>
        <w:jc w:val="center"/>
        <w:tblLook w:val="04A0"/>
      </w:tblPr>
      <w:tblGrid>
        <w:gridCol w:w="3469"/>
        <w:gridCol w:w="1884"/>
        <w:gridCol w:w="1843"/>
        <w:gridCol w:w="2091"/>
      </w:tblGrid>
      <w:tr w:rsidR="000C6C8B" w:rsidTr="00885552">
        <w:trPr>
          <w:jc w:val="center"/>
        </w:trPr>
        <w:tc>
          <w:tcPr>
            <w:tcW w:w="3469" w:type="dxa"/>
          </w:tcPr>
          <w:p w:rsidR="000C6C8B" w:rsidRPr="009A2965" w:rsidRDefault="000C6C8B" w:rsidP="00851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84" w:type="dxa"/>
            <w:tcBorders>
              <w:right w:val="single" w:sz="4" w:space="0" w:color="auto"/>
            </w:tcBorders>
          </w:tcPr>
          <w:p w:rsidR="000C6C8B" w:rsidRPr="001325CE" w:rsidRDefault="000C6C8B" w:rsidP="000C6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6C8B" w:rsidRPr="001325CE" w:rsidRDefault="000C6C8B" w:rsidP="000C6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0C6C8B" w:rsidRPr="001325CE" w:rsidRDefault="000C6C8B" w:rsidP="0050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0C6C8B" w:rsidTr="00885552">
        <w:trPr>
          <w:jc w:val="center"/>
        </w:trPr>
        <w:tc>
          <w:tcPr>
            <w:tcW w:w="3469" w:type="dxa"/>
            <w:tcBorders>
              <w:bottom w:val="single" w:sz="4" w:space="0" w:color="000000" w:themeColor="text1"/>
            </w:tcBorders>
          </w:tcPr>
          <w:p w:rsidR="000C6C8B" w:rsidRPr="005C29E3" w:rsidRDefault="000C6C8B" w:rsidP="00851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88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C6C8B" w:rsidRDefault="000C6C8B" w:rsidP="000C6C8B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6C8B" w:rsidRDefault="000C6C8B" w:rsidP="000C6C8B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C6C8B" w:rsidRDefault="000C6C8B" w:rsidP="00EE5FE1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0C6C8B" w:rsidTr="00885552">
        <w:trPr>
          <w:jc w:val="center"/>
        </w:trPr>
        <w:tc>
          <w:tcPr>
            <w:tcW w:w="3469" w:type="dxa"/>
            <w:tcBorders>
              <w:left w:val="nil"/>
              <w:bottom w:val="nil"/>
              <w:right w:val="nil"/>
            </w:tcBorders>
          </w:tcPr>
          <w:p w:rsidR="000C6C8B" w:rsidRDefault="000C6C8B" w:rsidP="008516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84" w:type="dxa"/>
            <w:tcBorders>
              <w:left w:val="nil"/>
              <w:bottom w:val="nil"/>
              <w:right w:val="nil"/>
            </w:tcBorders>
          </w:tcPr>
          <w:p w:rsidR="000C6C8B" w:rsidRDefault="000C6C8B" w:rsidP="00F44BF7">
            <w:pPr>
              <w:ind w:left="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0C6C8B" w:rsidRDefault="000C6C8B" w:rsidP="00F44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nil"/>
              <w:bottom w:val="nil"/>
              <w:right w:val="nil"/>
            </w:tcBorders>
          </w:tcPr>
          <w:p w:rsidR="000C6C8B" w:rsidRDefault="000C6C8B" w:rsidP="00F44BF7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675" w:rsidRDefault="0008677E" w:rsidP="00835675">
      <w:pPr>
        <w:rPr>
          <w:rFonts w:ascii="Times New Roman" w:hAnsi="Times New Roman" w:cs="Times New Roman"/>
          <w:sz w:val="28"/>
          <w:szCs w:val="28"/>
        </w:rPr>
      </w:pPr>
      <w:r w:rsidRPr="00B054A9">
        <w:rPr>
          <w:rFonts w:ascii="Times New Roman" w:hAnsi="Times New Roman" w:cs="Times New Roman"/>
          <w:noProof/>
          <w:color w:val="00FF00"/>
          <w:sz w:val="28"/>
          <w:szCs w:val="28"/>
        </w:rPr>
        <w:drawing>
          <wp:inline distT="0" distB="0" distL="0" distR="0">
            <wp:extent cx="5726142" cy="4950292"/>
            <wp:effectExtent l="19050" t="0" r="26958" b="2708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20EC7" w:rsidRDefault="000C6C8B" w:rsidP="00903C6C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Коллективные обращения</w:t>
      </w:r>
      <w:r w:rsidR="00903C6C">
        <w:rPr>
          <w:rFonts w:ascii="Times New Roman" w:hAnsi="Times New Roman" w:cs="Times New Roman"/>
          <w:sz w:val="27"/>
          <w:szCs w:val="27"/>
        </w:rPr>
        <w:t xml:space="preserve"> в </w:t>
      </w:r>
      <w:r w:rsidR="00903C6C" w:rsidRPr="000279A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2026</w:t>
      </w:r>
      <w:r w:rsidR="00903C6C" w:rsidRPr="000279AD">
        <w:rPr>
          <w:rFonts w:ascii="Times New Roman" w:hAnsi="Times New Roman" w:cs="Times New Roman"/>
          <w:sz w:val="28"/>
          <w:szCs w:val="28"/>
        </w:rPr>
        <w:t xml:space="preserve"> года</w:t>
      </w:r>
      <w:r w:rsidR="00190DC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не поступали</w:t>
      </w:r>
      <w:r w:rsidR="007E5BCE">
        <w:rPr>
          <w:rFonts w:ascii="Times New Roman" w:hAnsi="Times New Roman" w:cs="Times New Roman"/>
          <w:sz w:val="27"/>
          <w:szCs w:val="27"/>
        </w:rPr>
        <w:t>.</w:t>
      </w:r>
    </w:p>
    <w:p w:rsidR="0007614D" w:rsidRDefault="0007614D" w:rsidP="00CC2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675" w:rsidRPr="00C650F0" w:rsidRDefault="00E935F0" w:rsidP="009141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0F0">
        <w:rPr>
          <w:rFonts w:ascii="Times New Roman" w:hAnsi="Times New Roman" w:cs="Times New Roman"/>
          <w:sz w:val="28"/>
          <w:szCs w:val="28"/>
        </w:rPr>
        <w:t>Из всех поступивших</w:t>
      </w:r>
      <w:r w:rsidR="00F42BA8" w:rsidRPr="00C650F0">
        <w:rPr>
          <w:rFonts w:ascii="Times New Roman" w:hAnsi="Times New Roman" w:cs="Times New Roman"/>
          <w:sz w:val="28"/>
          <w:szCs w:val="28"/>
        </w:rPr>
        <w:t xml:space="preserve"> в</w:t>
      </w:r>
      <w:r w:rsidR="00F071E6" w:rsidRPr="00C650F0">
        <w:rPr>
          <w:rFonts w:ascii="Times New Roman" w:hAnsi="Times New Roman" w:cs="Times New Roman"/>
          <w:sz w:val="28"/>
          <w:szCs w:val="28"/>
        </w:rPr>
        <w:t xml:space="preserve"> </w:t>
      </w:r>
      <w:r w:rsidR="009416ED" w:rsidRPr="00C650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16ED" w:rsidRPr="00C650F0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F071E6" w:rsidRPr="00C650F0">
        <w:rPr>
          <w:rFonts w:ascii="Times New Roman" w:hAnsi="Times New Roman" w:cs="Times New Roman"/>
          <w:sz w:val="28"/>
          <w:szCs w:val="28"/>
        </w:rPr>
        <w:t xml:space="preserve"> в</w:t>
      </w:r>
      <w:r w:rsidR="00FB45F9" w:rsidRPr="00C650F0">
        <w:rPr>
          <w:rFonts w:ascii="Times New Roman" w:hAnsi="Times New Roman" w:cs="Times New Roman"/>
          <w:sz w:val="28"/>
          <w:szCs w:val="28"/>
        </w:rPr>
        <w:t xml:space="preserve"> администрацию города</w:t>
      </w:r>
      <w:r w:rsidRPr="00C650F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E76D26" w:rsidRPr="00C650F0">
        <w:rPr>
          <w:rFonts w:ascii="Times New Roman" w:hAnsi="Times New Roman" w:cs="Times New Roman"/>
          <w:sz w:val="28"/>
          <w:szCs w:val="28"/>
        </w:rPr>
        <w:t xml:space="preserve"> (</w:t>
      </w:r>
      <w:r w:rsidR="000C6C8B">
        <w:rPr>
          <w:rFonts w:ascii="Times New Roman" w:hAnsi="Times New Roman" w:cs="Times New Roman"/>
          <w:sz w:val="28"/>
          <w:szCs w:val="28"/>
        </w:rPr>
        <w:t>76</w:t>
      </w:r>
      <w:r w:rsidR="00501AD4" w:rsidRPr="00C650F0">
        <w:rPr>
          <w:rFonts w:ascii="Times New Roman" w:hAnsi="Times New Roman" w:cs="Times New Roman"/>
          <w:sz w:val="28"/>
          <w:szCs w:val="28"/>
        </w:rPr>
        <w:t>)</w:t>
      </w:r>
      <w:r w:rsidR="00FB45F9" w:rsidRPr="00C650F0">
        <w:rPr>
          <w:rFonts w:ascii="Times New Roman" w:hAnsi="Times New Roman" w:cs="Times New Roman"/>
          <w:sz w:val="28"/>
          <w:szCs w:val="28"/>
        </w:rPr>
        <w:t>:</w:t>
      </w:r>
    </w:p>
    <w:p w:rsidR="006A281A" w:rsidRDefault="00CB1B70" w:rsidP="007E5B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EC7">
        <w:rPr>
          <w:rFonts w:ascii="Times New Roman" w:hAnsi="Times New Roman" w:cs="Times New Roman"/>
          <w:sz w:val="28"/>
          <w:szCs w:val="28"/>
        </w:rPr>
        <w:t>-</w:t>
      </w:r>
      <w:r w:rsidR="00E56B0B">
        <w:rPr>
          <w:rFonts w:ascii="Times New Roman" w:hAnsi="Times New Roman" w:cs="Times New Roman"/>
          <w:sz w:val="28"/>
          <w:szCs w:val="28"/>
        </w:rPr>
        <w:t xml:space="preserve"> </w:t>
      </w:r>
      <w:r w:rsidR="000C6C8B">
        <w:rPr>
          <w:rFonts w:ascii="Times New Roman" w:hAnsi="Times New Roman" w:cs="Times New Roman"/>
          <w:sz w:val="28"/>
          <w:szCs w:val="28"/>
        </w:rPr>
        <w:t>2</w:t>
      </w:r>
      <w:r w:rsidR="00E56B0B">
        <w:rPr>
          <w:rFonts w:ascii="Times New Roman" w:hAnsi="Times New Roman" w:cs="Times New Roman"/>
          <w:sz w:val="28"/>
          <w:szCs w:val="28"/>
        </w:rPr>
        <w:t xml:space="preserve"> </w:t>
      </w:r>
      <w:r w:rsidR="000C6C8B">
        <w:rPr>
          <w:rFonts w:ascii="Times New Roman" w:hAnsi="Times New Roman" w:cs="Times New Roman"/>
          <w:sz w:val="28"/>
          <w:szCs w:val="28"/>
        </w:rPr>
        <w:t>обращения</w:t>
      </w:r>
      <w:r w:rsidR="00AE651F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E935F0" w:rsidRPr="00D20EC7">
        <w:rPr>
          <w:rFonts w:ascii="Times New Roman" w:hAnsi="Times New Roman" w:cs="Times New Roman"/>
          <w:sz w:val="28"/>
          <w:szCs w:val="28"/>
        </w:rPr>
        <w:t xml:space="preserve"> </w:t>
      </w:r>
      <w:r w:rsidR="002277FE" w:rsidRPr="00D20EC7">
        <w:rPr>
          <w:rFonts w:ascii="Times New Roman" w:hAnsi="Times New Roman" w:cs="Times New Roman"/>
          <w:sz w:val="28"/>
          <w:szCs w:val="28"/>
        </w:rPr>
        <w:t>из</w:t>
      </w:r>
      <w:r w:rsidR="001E6019">
        <w:rPr>
          <w:rFonts w:ascii="Times New Roman" w:hAnsi="Times New Roman" w:cs="Times New Roman"/>
          <w:sz w:val="28"/>
          <w:szCs w:val="28"/>
        </w:rPr>
        <w:t xml:space="preserve"> </w:t>
      </w:r>
      <w:r w:rsidR="006A281A" w:rsidRPr="00D20EC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E5BCE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1E6019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6A281A" w:rsidRPr="00D20EC7">
        <w:rPr>
          <w:rFonts w:ascii="Times New Roman" w:hAnsi="Times New Roman" w:cs="Times New Roman"/>
          <w:sz w:val="28"/>
          <w:szCs w:val="28"/>
        </w:rPr>
        <w:t>Алтайс</w:t>
      </w:r>
      <w:r w:rsidR="00F160BC" w:rsidRPr="00D20EC7">
        <w:rPr>
          <w:rFonts w:ascii="Times New Roman" w:hAnsi="Times New Roman" w:cs="Times New Roman"/>
          <w:sz w:val="28"/>
          <w:szCs w:val="28"/>
        </w:rPr>
        <w:t>кого края  в виде электронного документа</w:t>
      </w:r>
      <w:r w:rsidR="00AE651F">
        <w:rPr>
          <w:rFonts w:ascii="Times New Roman" w:hAnsi="Times New Roman" w:cs="Times New Roman"/>
          <w:sz w:val="28"/>
          <w:szCs w:val="28"/>
        </w:rPr>
        <w:t xml:space="preserve"> (</w:t>
      </w:r>
      <w:r w:rsidR="007E6D19">
        <w:rPr>
          <w:rFonts w:ascii="Times New Roman" w:hAnsi="Times New Roman" w:cs="Times New Roman"/>
          <w:sz w:val="28"/>
          <w:szCs w:val="28"/>
        </w:rPr>
        <w:t>2,6</w:t>
      </w:r>
      <w:r w:rsidR="00AE651F">
        <w:rPr>
          <w:rFonts w:ascii="Times New Roman" w:hAnsi="Times New Roman" w:cs="Times New Roman"/>
          <w:sz w:val="28"/>
          <w:szCs w:val="28"/>
        </w:rPr>
        <w:t xml:space="preserve"> %)</w:t>
      </w:r>
      <w:r w:rsidR="006A281A" w:rsidRPr="00D20EC7">
        <w:rPr>
          <w:rFonts w:ascii="Times New Roman" w:hAnsi="Times New Roman" w:cs="Times New Roman"/>
          <w:sz w:val="28"/>
          <w:szCs w:val="28"/>
        </w:rPr>
        <w:t>;</w:t>
      </w:r>
    </w:p>
    <w:p w:rsidR="00CA7D87" w:rsidRDefault="00CB1B70" w:rsidP="008356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EC7">
        <w:rPr>
          <w:rFonts w:ascii="Times New Roman" w:hAnsi="Times New Roman" w:cs="Times New Roman"/>
          <w:sz w:val="28"/>
          <w:szCs w:val="28"/>
        </w:rPr>
        <w:t>-</w:t>
      </w:r>
      <w:r w:rsidR="00DB2EDE">
        <w:rPr>
          <w:rFonts w:ascii="Times New Roman" w:hAnsi="Times New Roman" w:cs="Times New Roman"/>
          <w:sz w:val="28"/>
          <w:szCs w:val="28"/>
        </w:rPr>
        <w:t xml:space="preserve"> </w:t>
      </w:r>
      <w:r w:rsidR="007E6D19">
        <w:rPr>
          <w:rFonts w:ascii="Times New Roman" w:hAnsi="Times New Roman" w:cs="Times New Roman"/>
          <w:sz w:val="28"/>
          <w:szCs w:val="28"/>
        </w:rPr>
        <w:t>4</w:t>
      </w:r>
      <w:r w:rsidR="0087500C" w:rsidRPr="00D20EC7">
        <w:rPr>
          <w:rFonts w:ascii="Times New Roman" w:hAnsi="Times New Roman" w:cs="Times New Roman"/>
          <w:sz w:val="28"/>
          <w:szCs w:val="28"/>
        </w:rPr>
        <w:t xml:space="preserve"> </w:t>
      </w:r>
      <w:r w:rsidR="007E6D19">
        <w:rPr>
          <w:rFonts w:ascii="Times New Roman" w:hAnsi="Times New Roman" w:cs="Times New Roman"/>
          <w:sz w:val="28"/>
          <w:szCs w:val="28"/>
        </w:rPr>
        <w:t>обращения</w:t>
      </w:r>
      <w:r w:rsidR="00892370">
        <w:rPr>
          <w:rFonts w:ascii="Times New Roman" w:hAnsi="Times New Roman" w:cs="Times New Roman"/>
          <w:sz w:val="28"/>
          <w:szCs w:val="28"/>
        </w:rPr>
        <w:t xml:space="preserve"> </w:t>
      </w:r>
      <w:r w:rsidR="00850B79" w:rsidRPr="00D20EC7">
        <w:rPr>
          <w:rFonts w:ascii="Times New Roman" w:hAnsi="Times New Roman" w:cs="Times New Roman"/>
          <w:sz w:val="28"/>
          <w:szCs w:val="28"/>
        </w:rPr>
        <w:t>с л</w:t>
      </w:r>
      <w:r w:rsidR="00850B79" w:rsidRPr="00D20EC7">
        <w:rPr>
          <w:rFonts w:ascii="Times New Roman" w:eastAsia="Times New Roman" w:hAnsi="Times New Roman" w:cs="Times New Roman"/>
          <w:sz w:val="28"/>
          <w:szCs w:val="28"/>
        </w:rPr>
        <w:t>ичного приема граждан</w:t>
      </w:r>
      <w:r w:rsidR="007E6D19">
        <w:rPr>
          <w:rFonts w:ascii="Times New Roman" w:eastAsia="Times New Roman" w:hAnsi="Times New Roman" w:cs="Times New Roman"/>
          <w:sz w:val="28"/>
          <w:szCs w:val="28"/>
        </w:rPr>
        <w:t xml:space="preserve"> главой города (5,2</w:t>
      </w:r>
      <w:r w:rsidR="00AE651F">
        <w:rPr>
          <w:rFonts w:ascii="Times New Roman" w:eastAsia="Times New Roman" w:hAnsi="Times New Roman" w:cs="Times New Roman"/>
          <w:sz w:val="28"/>
          <w:szCs w:val="28"/>
        </w:rPr>
        <w:t>%)</w:t>
      </w:r>
      <w:r w:rsidR="00850B79" w:rsidRPr="00D20EC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1B70" w:rsidRDefault="00CB1B70" w:rsidP="00CB1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EC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C655F">
        <w:rPr>
          <w:rFonts w:ascii="Times New Roman" w:hAnsi="Times New Roman" w:cs="Times New Roman"/>
          <w:sz w:val="28"/>
          <w:szCs w:val="28"/>
        </w:rPr>
        <w:t xml:space="preserve"> </w:t>
      </w:r>
      <w:r w:rsidR="007E6D19">
        <w:rPr>
          <w:rFonts w:ascii="Times New Roman" w:hAnsi="Times New Roman" w:cs="Times New Roman"/>
          <w:sz w:val="28"/>
          <w:szCs w:val="28"/>
        </w:rPr>
        <w:t>24</w:t>
      </w:r>
      <w:r w:rsidR="0087500C" w:rsidRPr="00D20EC7">
        <w:rPr>
          <w:rFonts w:ascii="Times New Roman" w:hAnsi="Times New Roman" w:cs="Times New Roman"/>
          <w:sz w:val="28"/>
          <w:szCs w:val="28"/>
        </w:rPr>
        <w:t xml:space="preserve"> </w:t>
      </w:r>
      <w:r w:rsidR="007E6D19">
        <w:rPr>
          <w:rFonts w:ascii="Times New Roman" w:hAnsi="Times New Roman" w:cs="Times New Roman"/>
          <w:sz w:val="28"/>
          <w:szCs w:val="28"/>
        </w:rPr>
        <w:t>обращения</w:t>
      </w:r>
      <w:r w:rsidR="00B2102B" w:rsidRPr="00D20EC7">
        <w:rPr>
          <w:rFonts w:ascii="Times New Roman" w:hAnsi="Times New Roman" w:cs="Times New Roman"/>
          <w:sz w:val="28"/>
          <w:szCs w:val="28"/>
        </w:rPr>
        <w:t xml:space="preserve"> </w:t>
      </w:r>
      <w:r w:rsidR="007E6D19">
        <w:rPr>
          <w:rFonts w:ascii="Times New Roman" w:hAnsi="Times New Roman" w:cs="Times New Roman"/>
          <w:sz w:val="28"/>
          <w:szCs w:val="28"/>
        </w:rPr>
        <w:t>(31</w:t>
      </w:r>
      <w:r w:rsidR="00AE651F">
        <w:rPr>
          <w:rFonts w:ascii="Times New Roman" w:hAnsi="Times New Roman" w:cs="Times New Roman"/>
          <w:sz w:val="28"/>
          <w:szCs w:val="28"/>
        </w:rPr>
        <w:t xml:space="preserve">,6%) </w:t>
      </w:r>
      <w:r w:rsidR="00F92970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="00B2102B" w:rsidRPr="00D20EC7">
        <w:rPr>
          <w:rFonts w:ascii="Times New Roman" w:hAnsi="Times New Roman" w:cs="Times New Roman"/>
          <w:sz w:val="28"/>
          <w:szCs w:val="28"/>
        </w:rPr>
        <w:t>в администрацию города Заринска</w:t>
      </w:r>
      <w:r w:rsidR="00E76D26" w:rsidRPr="00D20EC7">
        <w:rPr>
          <w:rFonts w:ascii="Times New Roman" w:hAnsi="Times New Roman" w:cs="Times New Roman"/>
          <w:sz w:val="28"/>
          <w:szCs w:val="28"/>
        </w:rPr>
        <w:t xml:space="preserve"> в письменном виде</w:t>
      </w:r>
      <w:r w:rsidR="00F92970">
        <w:rPr>
          <w:rFonts w:ascii="Times New Roman" w:hAnsi="Times New Roman" w:cs="Times New Roman"/>
          <w:sz w:val="28"/>
          <w:szCs w:val="28"/>
        </w:rPr>
        <w:t xml:space="preserve">, </w:t>
      </w:r>
      <w:r w:rsidR="00BC1026">
        <w:rPr>
          <w:rFonts w:ascii="Times New Roman" w:hAnsi="Times New Roman" w:cs="Times New Roman"/>
          <w:sz w:val="28"/>
          <w:szCs w:val="28"/>
        </w:rPr>
        <w:t>в т.ч</w:t>
      </w:r>
      <w:r w:rsidR="00AC655F">
        <w:rPr>
          <w:rFonts w:ascii="Times New Roman" w:hAnsi="Times New Roman" w:cs="Times New Roman"/>
          <w:sz w:val="28"/>
          <w:szCs w:val="28"/>
        </w:rPr>
        <w:t>.</w:t>
      </w:r>
      <w:r w:rsidR="00BC1026">
        <w:rPr>
          <w:rFonts w:ascii="Times New Roman" w:hAnsi="Times New Roman" w:cs="Times New Roman"/>
          <w:sz w:val="28"/>
          <w:szCs w:val="28"/>
        </w:rPr>
        <w:t xml:space="preserve"> получено по к</w:t>
      </w:r>
      <w:r w:rsidR="007E5BCE">
        <w:rPr>
          <w:rFonts w:ascii="Times New Roman" w:hAnsi="Times New Roman" w:cs="Times New Roman"/>
          <w:sz w:val="28"/>
          <w:szCs w:val="28"/>
        </w:rPr>
        <w:t>омпетенции и</w:t>
      </w:r>
      <w:r w:rsidR="00642AB2">
        <w:rPr>
          <w:rFonts w:ascii="Times New Roman" w:hAnsi="Times New Roman" w:cs="Times New Roman"/>
          <w:sz w:val="28"/>
          <w:szCs w:val="28"/>
        </w:rPr>
        <w:t xml:space="preserve">з других ведомств </w:t>
      </w:r>
      <w:r w:rsidR="007E6D19">
        <w:rPr>
          <w:rFonts w:ascii="Times New Roman" w:hAnsi="Times New Roman" w:cs="Times New Roman"/>
          <w:sz w:val="28"/>
          <w:szCs w:val="28"/>
        </w:rPr>
        <w:t>–</w:t>
      </w:r>
      <w:r w:rsidR="00642AB2">
        <w:rPr>
          <w:rFonts w:ascii="Times New Roman" w:hAnsi="Times New Roman" w:cs="Times New Roman"/>
          <w:sz w:val="28"/>
          <w:szCs w:val="28"/>
        </w:rPr>
        <w:t xml:space="preserve"> </w:t>
      </w:r>
      <w:r w:rsidR="007E6D19">
        <w:rPr>
          <w:rFonts w:ascii="Times New Roman" w:hAnsi="Times New Roman" w:cs="Times New Roman"/>
          <w:sz w:val="28"/>
          <w:szCs w:val="28"/>
        </w:rPr>
        <w:t xml:space="preserve">9 </w:t>
      </w:r>
      <w:r w:rsidR="00AE651F">
        <w:rPr>
          <w:rFonts w:ascii="Times New Roman" w:hAnsi="Times New Roman" w:cs="Times New Roman"/>
          <w:sz w:val="28"/>
          <w:szCs w:val="28"/>
        </w:rPr>
        <w:t>обращений (ТО</w:t>
      </w:r>
      <w:r w:rsidR="007E6D19">
        <w:rPr>
          <w:rFonts w:ascii="Times New Roman" w:hAnsi="Times New Roman" w:cs="Times New Roman"/>
          <w:sz w:val="28"/>
          <w:szCs w:val="28"/>
        </w:rPr>
        <w:t>У</w:t>
      </w:r>
      <w:r w:rsidR="00AE6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51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AE65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6D19">
        <w:rPr>
          <w:rFonts w:ascii="Times New Roman" w:hAnsi="Times New Roman" w:cs="Times New Roman"/>
          <w:sz w:val="28"/>
          <w:szCs w:val="28"/>
        </w:rPr>
        <w:t>Заринская</w:t>
      </w:r>
      <w:proofErr w:type="spellEnd"/>
      <w:r w:rsidR="007E6D19">
        <w:rPr>
          <w:rFonts w:ascii="Times New Roman" w:hAnsi="Times New Roman" w:cs="Times New Roman"/>
          <w:sz w:val="28"/>
          <w:szCs w:val="28"/>
        </w:rPr>
        <w:t xml:space="preserve"> межрайонная прокуратура</w:t>
      </w:r>
      <w:r w:rsidR="00AE651F">
        <w:rPr>
          <w:rFonts w:ascii="Times New Roman" w:hAnsi="Times New Roman" w:cs="Times New Roman"/>
          <w:sz w:val="28"/>
          <w:szCs w:val="28"/>
        </w:rPr>
        <w:t>)</w:t>
      </w:r>
      <w:r w:rsidR="007951C8" w:rsidRPr="00D20EC7">
        <w:rPr>
          <w:rFonts w:ascii="Times New Roman" w:hAnsi="Times New Roman" w:cs="Times New Roman"/>
          <w:sz w:val="28"/>
          <w:szCs w:val="28"/>
        </w:rPr>
        <w:t>.</w:t>
      </w:r>
    </w:p>
    <w:p w:rsidR="00EB0183" w:rsidRDefault="007E6D19" w:rsidP="002E0DA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- 46 обращений (60,5</w:t>
      </w:r>
      <w:r w:rsidR="00AE651F">
        <w:rPr>
          <w:rFonts w:ascii="Times New Roman" w:hAnsi="Times New Roman" w:cs="Times New Roman"/>
          <w:sz w:val="28"/>
          <w:szCs w:val="28"/>
        </w:rPr>
        <w:t xml:space="preserve"> %) </w:t>
      </w:r>
      <w:r w:rsidR="00DB2EDE">
        <w:rPr>
          <w:rFonts w:ascii="Times New Roman" w:hAnsi="Times New Roman" w:cs="Times New Roman"/>
          <w:sz w:val="28"/>
          <w:szCs w:val="28"/>
        </w:rPr>
        <w:t xml:space="preserve">поступило в системе </w:t>
      </w:r>
      <w:proofErr w:type="gramStart"/>
      <w:r w:rsidR="00DB2ED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B5421A">
        <w:rPr>
          <w:rFonts w:ascii="Times New Roman" w:hAnsi="Times New Roman" w:cs="Times New Roman"/>
          <w:sz w:val="28"/>
          <w:szCs w:val="28"/>
        </w:rPr>
        <w:t xml:space="preserve"> (Платформа обратной связи)</w:t>
      </w:r>
      <w:r w:rsidR="00DB2EDE">
        <w:rPr>
          <w:rFonts w:ascii="Times New Roman" w:hAnsi="Times New Roman" w:cs="Times New Roman"/>
          <w:sz w:val="28"/>
          <w:szCs w:val="28"/>
        </w:rPr>
        <w:t>.</w:t>
      </w:r>
    </w:p>
    <w:p w:rsidR="00DC2CD0" w:rsidRDefault="00FD2AE7" w:rsidP="004A405D">
      <w:pPr>
        <w:spacing w:after="30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1085" cy="3416061"/>
            <wp:effectExtent l="19050" t="0" r="10065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1812" w:rsidRDefault="005010F7" w:rsidP="00DB4550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Поступившие </w:t>
      </w:r>
      <w:r w:rsidR="007951C8">
        <w:rPr>
          <w:rFonts w:ascii="Times New Roman" w:hAnsi="Times New Roman" w:cs="Times New Roman"/>
          <w:sz w:val="28"/>
          <w:szCs w:val="28"/>
        </w:rPr>
        <w:t xml:space="preserve">в администрацию города </w:t>
      </w:r>
      <w:r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7951C8">
        <w:rPr>
          <w:rFonts w:ascii="Times New Roman" w:hAnsi="Times New Roman" w:cs="Times New Roman"/>
          <w:sz w:val="28"/>
          <w:szCs w:val="28"/>
        </w:rPr>
        <w:t>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3"/>
        <w:tblW w:w="0" w:type="auto"/>
        <w:jc w:val="center"/>
        <w:tblInd w:w="-459" w:type="dxa"/>
        <w:tblLook w:val="04A0"/>
      </w:tblPr>
      <w:tblGrid>
        <w:gridCol w:w="6171"/>
        <w:gridCol w:w="1804"/>
        <w:gridCol w:w="1771"/>
      </w:tblGrid>
      <w:tr w:rsidR="00BB601E" w:rsidTr="00E10D21">
        <w:trPr>
          <w:trHeight w:val="390"/>
          <w:jc w:val="center"/>
        </w:trPr>
        <w:tc>
          <w:tcPr>
            <w:tcW w:w="9746" w:type="dxa"/>
            <w:gridSpan w:val="3"/>
          </w:tcPr>
          <w:p w:rsidR="00BB601E" w:rsidRDefault="00BB601E" w:rsidP="00154ED8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</w:p>
          <w:p w:rsidR="00BB601E" w:rsidRPr="00154ED8" w:rsidRDefault="00BB601E" w:rsidP="00154ED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54ED8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АНАЛИЗ ОБРАЩЕНИЙ ПО ОТВЕТСТВЕННЫМ ИСПОЛНИТЕЛЯМ</w:t>
            </w:r>
          </w:p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</w:p>
        </w:tc>
      </w:tr>
      <w:tr w:rsidR="00BB601E" w:rsidTr="00E10D21">
        <w:trPr>
          <w:trHeight w:val="1125"/>
          <w:jc w:val="center"/>
        </w:trPr>
        <w:tc>
          <w:tcPr>
            <w:tcW w:w="6171" w:type="dxa"/>
          </w:tcPr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</w:tcPr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771" w:type="dxa"/>
          </w:tcPr>
          <w:p w:rsidR="00154ED8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</w:p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B20020" w:rsidTr="00E10D21">
        <w:trPr>
          <w:trHeight w:val="563"/>
          <w:jc w:val="center"/>
        </w:trPr>
        <w:tc>
          <w:tcPr>
            <w:tcW w:w="6171" w:type="dxa"/>
          </w:tcPr>
          <w:p w:rsidR="00B20020" w:rsidRDefault="00B20020" w:rsidP="00B20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общим вопросам</w:t>
            </w:r>
          </w:p>
        </w:tc>
        <w:tc>
          <w:tcPr>
            <w:tcW w:w="1804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B20020" w:rsidTr="00E10D21">
        <w:trPr>
          <w:trHeight w:val="563"/>
          <w:jc w:val="center"/>
        </w:trPr>
        <w:tc>
          <w:tcPr>
            <w:tcW w:w="6171" w:type="dxa"/>
          </w:tcPr>
          <w:p w:rsidR="00B20020" w:rsidRDefault="00B20020" w:rsidP="00B20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городским хозяйством, промышленностью, транспортом и связью </w:t>
            </w:r>
          </w:p>
        </w:tc>
        <w:tc>
          <w:tcPr>
            <w:tcW w:w="1804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71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</w:tr>
      <w:tr w:rsidR="00B20020" w:rsidTr="00E10D21">
        <w:trPr>
          <w:trHeight w:val="563"/>
          <w:jc w:val="center"/>
        </w:trPr>
        <w:tc>
          <w:tcPr>
            <w:tcW w:w="6171" w:type="dxa"/>
          </w:tcPr>
          <w:p w:rsidR="00B20020" w:rsidRPr="001C0D45" w:rsidRDefault="00B20020" w:rsidP="00B20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экономике и управлению муниципальным имуществом </w:t>
            </w:r>
          </w:p>
        </w:tc>
        <w:tc>
          <w:tcPr>
            <w:tcW w:w="1804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71" w:type="dxa"/>
          </w:tcPr>
          <w:p w:rsidR="00B20020" w:rsidRPr="001C0D45" w:rsidRDefault="007B5D98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2A1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B20020" w:rsidTr="00E10D21">
        <w:trPr>
          <w:trHeight w:val="563"/>
          <w:jc w:val="center"/>
        </w:trPr>
        <w:tc>
          <w:tcPr>
            <w:tcW w:w="6171" w:type="dxa"/>
          </w:tcPr>
          <w:p w:rsidR="00B20020" w:rsidRDefault="00B20020" w:rsidP="00B20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строительству и архитектуре </w:t>
            </w:r>
          </w:p>
        </w:tc>
        <w:tc>
          <w:tcPr>
            <w:tcW w:w="1804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B20020" w:rsidTr="00E10D21">
        <w:trPr>
          <w:trHeight w:val="563"/>
          <w:jc w:val="center"/>
        </w:trPr>
        <w:tc>
          <w:tcPr>
            <w:tcW w:w="6171" w:type="dxa"/>
          </w:tcPr>
          <w:p w:rsidR="00B20020" w:rsidRDefault="00B20020" w:rsidP="00B20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  <w:tc>
          <w:tcPr>
            <w:tcW w:w="1804" w:type="dxa"/>
          </w:tcPr>
          <w:p w:rsidR="00B20020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B20020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1E2A13" w:rsidTr="00E10D21">
        <w:trPr>
          <w:trHeight w:val="563"/>
          <w:jc w:val="center"/>
        </w:trPr>
        <w:tc>
          <w:tcPr>
            <w:tcW w:w="6171" w:type="dxa"/>
          </w:tcPr>
          <w:p w:rsidR="001E2A13" w:rsidRDefault="001E2A13" w:rsidP="00B20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культуре, физической культуре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спорту</w:t>
            </w:r>
          </w:p>
        </w:tc>
        <w:tc>
          <w:tcPr>
            <w:tcW w:w="1804" w:type="dxa"/>
          </w:tcPr>
          <w:p w:rsidR="001E2A13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1" w:type="dxa"/>
          </w:tcPr>
          <w:p w:rsidR="001E2A13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1E2A13" w:rsidTr="00E10D21">
        <w:trPr>
          <w:trHeight w:val="563"/>
          <w:jc w:val="center"/>
        </w:trPr>
        <w:tc>
          <w:tcPr>
            <w:tcW w:w="6171" w:type="dxa"/>
          </w:tcPr>
          <w:p w:rsidR="001E2A13" w:rsidRDefault="001E2A13" w:rsidP="00B20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отдел</w:t>
            </w:r>
          </w:p>
        </w:tc>
        <w:tc>
          <w:tcPr>
            <w:tcW w:w="1804" w:type="dxa"/>
          </w:tcPr>
          <w:p w:rsidR="001E2A13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1E2A13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B20020" w:rsidTr="00E10D21">
        <w:trPr>
          <w:trHeight w:val="563"/>
          <w:jc w:val="center"/>
        </w:trPr>
        <w:tc>
          <w:tcPr>
            <w:tcW w:w="6171" w:type="dxa"/>
          </w:tcPr>
          <w:p w:rsidR="00B20020" w:rsidRDefault="00B20020" w:rsidP="00B20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отдел </w:t>
            </w:r>
          </w:p>
        </w:tc>
        <w:tc>
          <w:tcPr>
            <w:tcW w:w="1804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B20020" w:rsidRPr="001C0D45" w:rsidRDefault="001E2A13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B20020" w:rsidTr="00E10D21">
        <w:trPr>
          <w:trHeight w:val="563"/>
          <w:jc w:val="center"/>
        </w:trPr>
        <w:tc>
          <w:tcPr>
            <w:tcW w:w="6171" w:type="dxa"/>
          </w:tcPr>
          <w:p w:rsidR="00B20020" w:rsidRPr="00406122" w:rsidRDefault="00B20020" w:rsidP="00154E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61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804" w:type="dxa"/>
          </w:tcPr>
          <w:p w:rsidR="00B20020" w:rsidRPr="00406122" w:rsidRDefault="007E6D19" w:rsidP="00154E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76</w:t>
            </w:r>
          </w:p>
        </w:tc>
        <w:tc>
          <w:tcPr>
            <w:tcW w:w="1771" w:type="dxa"/>
          </w:tcPr>
          <w:p w:rsidR="00B20020" w:rsidRPr="00406122" w:rsidRDefault="00B20020" w:rsidP="00154E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61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</w:t>
            </w:r>
          </w:p>
        </w:tc>
      </w:tr>
    </w:tbl>
    <w:p w:rsidR="00B20020" w:rsidRDefault="00B20020" w:rsidP="00DC0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0020" w:rsidRDefault="007B5D98" w:rsidP="00DC0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279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2A13">
        <w:rPr>
          <w:rFonts w:ascii="Times New Roman" w:hAnsi="Times New Roman" w:cs="Times New Roman"/>
          <w:sz w:val="28"/>
          <w:szCs w:val="28"/>
        </w:rPr>
        <w:t xml:space="preserve"> квартале 2026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C001E">
        <w:rPr>
          <w:rFonts w:ascii="Times New Roman" w:hAnsi="Times New Roman" w:cs="Times New Roman"/>
          <w:sz w:val="28"/>
          <w:szCs w:val="28"/>
        </w:rPr>
        <w:t>поступило</w:t>
      </w:r>
      <w:r w:rsidR="00C769B7">
        <w:rPr>
          <w:rFonts w:ascii="Times New Roman" w:hAnsi="Times New Roman" w:cs="Times New Roman"/>
          <w:sz w:val="28"/>
          <w:szCs w:val="28"/>
        </w:rPr>
        <w:t xml:space="preserve"> 31</w:t>
      </w:r>
      <w:r w:rsidRPr="001C001E">
        <w:rPr>
          <w:rFonts w:ascii="Times New Roman" w:hAnsi="Times New Roman" w:cs="Times New Roman"/>
          <w:sz w:val="28"/>
          <w:szCs w:val="28"/>
        </w:rPr>
        <w:t xml:space="preserve"> </w:t>
      </w:r>
      <w:r w:rsidR="00C769B7">
        <w:rPr>
          <w:rFonts w:ascii="Times New Roman" w:hAnsi="Times New Roman" w:cs="Times New Roman"/>
          <w:sz w:val="28"/>
          <w:szCs w:val="28"/>
        </w:rPr>
        <w:t>обращение</w:t>
      </w:r>
      <w:r w:rsidRPr="001C001E">
        <w:rPr>
          <w:rFonts w:ascii="Times New Roman" w:hAnsi="Times New Roman" w:cs="Times New Roman"/>
          <w:sz w:val="28"/>
          <w:szCs w:val="28"/>
        </w:rPr>
        <w:t xml:space="preserve"> от жителей многоэтажной </w:t>
      </w:r>
      <w:proofErr w:type="gramStart"/>
      <w:r w:rsidRPr="001C001E">
        <w:rPr>
          <w:rFonts w:ascii="Times New Roman" w:hAnsi="Times New Roman" w:cs="Times New Roman"/>
          <w:sz w:val="28"/>
          <w:szCs w:val="28"/>
        </w:rPr>
        <w:t>застройки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01E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769B7">
        <w:rPr>
          <w:rFonts w:ascii="Times New Roman" w:hAnsi="Times New Roman" w:cs="Times New Roman"/>
          <w:sz w:val="28"/>
          <w:szCs w:val="28"/>
        </w:rPr>
        <w:t xml:space="preserve">35 </w:t>
      </w:r>
      <w:r w:rsidR="008246CD">
        <w:rPr>
          <w:rFonts w:ascii="Times New Roman" w:hAnsi="Times New Roman" w:cs="Times New Roman"/>
          <w:sz w:val="28"/>
          <w:szCs w:val="28"/>
        </w:rPr>
        <w:t>обращений</w:t>
      </w:r>
      <w:r w:rsidRPr="001C001E">
        <w:rPr>
          <w:rFonts w:ascii="Times New Roman" w:hAnsi="Times New Roman" w:cs="Times New Roman"/>
          <w:sz w:val="28"/>
          <w:szCs w:val="28"/>
        </w:rPr>
        <w:t xml:space="preserve"> от жителей микрорайонов индивидуальной застройки города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Pr="000855BA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ых адресов -</w:t>
      </w:r>
      <w:r w:rsidRPr="000855BA">
        <w:rPr>
          <w:rFonts w:ascii="Times New Roman" w:hAnsi="Times New Roman" w:cs="Times New Roman"/>
          <w:sz w:val="28"/>
          <w:szCs w:val="28"/>
        </w:rPr>
        <w:t xml:space="preserve"> </w:t>
      </w:r>
      <w:r w:rsidR="00C769B7">
        <w:rPr>
          <w:rFonts w:ascii="Times New Roman" w:hAnsi="Times New Roman" w:cs="Times New Roman"/>
          <w:sz w:val="28"/>
          <w:szCs w:val="28"/>
        </w:rPr>
        <w:t>3 обращения, 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01E">
        <w:rPr>
          <w:rFonts w:ascii="Times New Roman" w:hAnsi="Times New Roman" w:cs="Times New Roman"/>
          <w:sz w:val="28"/>
          <w:szCs w:val="28"/>
        </w:rPr>
        <w:t>обращени</w:t>
      </w:r>
      <w:r w:rsidR="00C769B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 другой территории</w:t>
      </w:r>
    </w:p>
    <w:p w:rsidR="00B138BE" w:rsidRDefault="00B138BE" w:rsidP="00DC0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57" w:type="dxa"/>
        <w:tblLook w:val="04A0"/>
      </w:tblPr>
      <w:tblGrid>
        <w:gridCol w:w="6226"/>
        <w:gridCol w:w="1664"/>
        <w:gridCol w:w="1667"/>
      </w:tblGrid>
      <w:tr w:rsidR="00B20020" w:rsidTr="00B138BE">
        <w:trPr>
          <w:trHeight w:val="691"/>
        </w:trPr>
        <w:tc>
          <w:tcPr>
            <w:tcW w:w="9557" w:type="dxa"/>
            <w:gridSpan w:val="3"/>
          </w:tcPr>
          <w:p w:rsidR="00B20020" w:rsidRPr="00B138BE" w:rsidRDefault="00B20020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38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АНАЛИЗ ОБРАЩЕНИЙ ПО МЕСТУ ЖИТЕЛЬСТВА</w:t>
            </w:r>
          </w:p>
          <w:p w:rsidR="00B20020" w:rsidRPr="007E2A21" w:rsidRDefault="00B20020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</w:p>
        </w:tc>
      </w:tr>
      <w:tr w:rsidR="00B20020" w:rsidTr="00B138BE">
        <w:trPr>
          <w:trHeight w:val="1144"/>
        </w:trPr>
        <w:tc>
          <w:tcPr>
            <w:tcW w:w="6226" w:type="dxa"/>
          </w:tcPr>
          <w:p w:rsidR="00B20020" w:rsidRDefault="00B20020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B20020" w:rsidRDefault="00B20020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B20020" w:rsidRDefault="00B20020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B20020" w:rsidTr="00B138BE">
        <w:trPr>
          <w:trHeight w:val="369"/>
        </w:trPr>
        <w:tc>
          <w:tcPr>
            <w:tcW w:w="6226" w:type="dxa"/>
          </w:tcPr>
          <w:p w:rsidR="00B20020" w:rsidRDefault="00B20020" w:rsidP="00B138B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Микрорайоны многоэтажной застройки 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B20020" w:rsidRDefault="00C769B7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B20020" w:rsidRDefault="00C769B7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</w:tr>
      <w:tr w:rsidR="00B20020" w:rsidTr="00B138BE">
        <w:trPr>
          <w:trHeight w:val="369"/>
        </w:trPr>
        <w:tc>
          <w:tcPr>
            <w:tcW w:w="6226" w:type="dxa"/>
          </w:tcPr>
          <w:p w:rsidR="00B20020" w:rsidRDefault="00B20020" w:rsidP="00B138B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Микрорайоны индивидуальной застройки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B20020" w:rsidRDefault="00B138BE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6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B20020" w:rsidRDefault="00B138BE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69B7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B20020" w:rsidTr="00B138BE">
        <w:trPr>
          <w:trHeight w:val="369"/>
        </w:trPr>
        <w:tc>
          <w:tcPr>
            <w:tcW w:w="6226" w:type="dxa"/>
          </w:tcPr>
          <w:p w:rsidR="00B20020" w:rsidRPr="000855BA" w:rsidRDefault="00B20020" w:rsidP="00B138B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55BA">
              <w:rPr>
                <w:rFonts w:ascii="Times New Roman" w:hAnsi="Times New Roman" w:cs="Times New Roman"/>
                <w:sz w:val="28"/>
                <w:szCs w:val="28"/>
              </w:rPr>
              <w:t>Электронные адреса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B20020" w:rsidRDefault="00C769B7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B20020" w:rsidRDefault="00C769B7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B20020" w:rsidTr="00B138BE">
        <w:trPr>
          <w:trHeight w:val="369"/>
        </w:trPr>
        <w:tc>
          <w:tcPr>
            <w:tcW w:w="6226" w:type="dxa"/>
          </w:tcPr>
          <w:p w:rsidR="00B20020" w:rsidRDefault="00B20020" w:rsidP="00B138B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Иногородние 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B20020" w:rsidRDefault="00C769B7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B20020" w:rsidRDefault="00C769B7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B20020" w:rsidTr="00B138BE">
        <w:trPr>
          <w:trHeight w:val="314"/>
        </w:trPr>
        <w:tc>
          <w:tcPr>
            <w:tcW w:w="6226" w:type="dxa"/>
          </w:tcPr>
          <w:p w:rsidR="00B20020" w:rsidRPr="000C1DFB" w:rsidRDefault="00B20020" w:rsidP="00B138BE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1D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 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B20020" w:rsidRPr="000855BA" w:rsidRDefault="00C769B7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76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B20020" w:rsidRPr="000855BA" w:rsidRDefault="00B20020" w:rsidP="00B138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55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100,0</w:t>
            </w:r>
          </w:p>
        </w:tc>
      </w:tr>
    </w:tbl>
    <w:p w:rsidR="00B138BE" w:rsidRPr="00B138BE" w:rsidRDefault="00B138BE" w:rsidP="00B138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2F91" w:rsidRPr="00D77EF7" w:rsidRDefault="000F5DCC" w:rsidP="00D77EF7">
      <w:pPr>
        <w:spacing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6973" cy="2769079"/>
            <wp:effectExtent l="19050" t="0" r="28527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A59A9" w:rsidRDefault="001C001E" w:rsidP="00D77E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BB2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показал, что в </w:t>
      </w:r>
      <w:r w:rsidR="001F25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F25E7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F25E7" w:rsidRPr="001F25E7">
        <w:rPr>
          <w:rFonts w:ascii="Times New Roman" w:hAnsi="Times New Roman" w:cs="Times New Roman"/>
          <w:sz w:val="28"/>
          <w:szCs w:val="28"/>
        </w:rPr>
        <w:t xml:space="preserve"> </w:t>
      </w:r>
      <w:r w:rsidR="006F1815">
        <w:rPr>
          <w:rFonts w:ascii="Times New Roman" w:hAnsi="Times New Roman" w:cs="Times New Roman"/>
          <w:sz w:val="28"/>
          <w:szCs w:val="28"/>
        </w:rPr>
        <w:t>2026</w:t>
      </w:r>
      <w:r w:rsidRPr="009F6BB2">
        <w:rPr>
          <w:rFonts w:ascii="Times New Roman" w:hAnsi="Times New Roman" w:cs="Times New Roman"/>
          <w:sz w:val="28"/>
          <w:szCs w:val="28"/>
        </w:rPr>
        <w:t xml:space="preserve"> год</w:t>
      </w:r>
      <w:r w:rsidR="001F25E7">
        <w:rPr>
          <w:rFonts w:ascii="Times New Roman" w:hAnsi="Times New Roman" w:cs="Times New Roman"/>
          <w:sz w:val="28"/>
          <w:szCs w:val="28"/>
        </w:rPr>
        <w:t>а</w:t>
      </w:r>
      <w:r w:rsidR="00822CE6">
        <w:rPr>
          <w:rFonts w:ascii="Times New Roman" w:hAnsi="Times New Roman" w:cs="Times New Roman"/>
          <w:sz w:val="28"/>
          <w:szCs w:val="28"/>
        </w:rPr>
        <w:t xml:space="preserve"> </w:t>
      </w:r>
      <w:r w:rsidR="006F1815">
        <w:rPr>
          <w:rFonts w:ascii="Times New Roman" w:hAnsi="Times New Roman" w:cs="Times New Roman"/>
          <w:sz w:val="28"/>
          <w:szCs w:val="28"/>
        </w:rPr>
        <w:t xml:space="preserve">наиболее актуальными были </w:t>
      </w:r>
      <w:r w:rsidR="00822CE6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DB4550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="00822CE6">
        <w:rPr>
          <w:rFonts w:ascii="Times New Roman" w:hAnsi="Times New Roman" w:cs="Times New Roman"/>
          <w:sz w:val="28"/>
          <w:szCs w:val="28"/>
        </w:rPr>
        <w:t xml:space="preserve">: </w:t>
      </w:r>
      <w:r w:rsidR="00E009AD">
        <w:rPr>
          <w:rFonts w:ascii="Times New Roman" w:hAnsi="Times New Roman" w:cs="Times New Roman"/>
          <w:sz w:val="28"/>
          <w:szCs w:val="28"/>
        </w:rPr>
        <w:t xml:space="preserve">уборка снега, </w:t>
      </w:r>
      <w:r w:rsidR="00136F43">
        <w:rPr>
          <w:rFonts w:ascii="Times New Roman" w:hAnsi="Times New Roman" w:cs="Times New Roman"/>
          <w:sz w:val="28"/>
          <w:szCs w:val="28"/>
        </w:rPr>
        <w:t>ремонт дорожного покрытия, уличное освещение и</w:t>
      </w:r>
      <w:r w:rsidR="00D77EF7">
        <w:rPr>
          <w:rFonts w:ascii="Times New Roman" w:hAnsi="Times New Roman" w:cs="Times New Roman"/>
          <w:sz w:val="28"/>
          <w:szCs w:val="28"/>
        </w:rPr>
        <w:t xml:space="preserve"> </w:t>
      </w:r>
      <w:r w:rsidR="00E009AD">
        <w:rPr>
          <w:rFonts w:ascii="Times New Roman" w:hAnsi="Times New Roman" w:cs="Times New Roman"/>
          <w:sz w:val="28"/>
          <w:szCs w:val="28"/>
        </w:rPr>
        <w:t>тран</w:t>
      </w:r>
      <w:r w:rsidR="00136F43">
        <w:rPr>
          <w:rFonts w:ascii="Times New Roman" w:hAnsi="Times New Roman" w:cs="Times New Roman"/>
          <w:sz w:val="28"/>
          <w:szCs w:val="28"/>
        </w:rPr>
        <w:t>спортное обслуживание населения</w:t>
      </w:r>
      <w:r w:rsidR="00822CE6">
        <w:rPr>
          <w:rFonts w:ascii="Times New Roman" w:hAnsi="Times New Roman" w:cs="Times New Roman"/>
          <w:sz w:val="28"/>
          <w:szCs w:val="28"/>
        </w:rPr>
        <w:t>.</w:t>
      </w:r>
      <w:r w:rsidR="00CA5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EF7" w:rsidRPr="00D5360B" w:rsidRDefault="00CA59A9" w:rsidP="00D77EF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</w:t>
      </w:r>
      <w:r w:rsidR="00D77E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рассматриваемый период получено </w:t>
      </w:r>
      <w:r w:rsidR="00136F43">
        <w:rPr>
          <w:rFonts w:ascii="Times New Roman" w:hAnsi="Times New Roman" w:cs="Times New Roman"/>
          <w:color w:val="000000" w:themeColor="text1"/>
          <w:sz w:val="28"/>
          <w:szCs w:val="28"/>
        </w:rPr>
        <w:t>одно обращение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председателей уличных комитетов ТОС, 4 запроса от депутатов ЗГСД</w:t>
      </w:r>
      <w:r w:rsidR="00D77E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605A" w:rsidRDefault="0043708B" w:rsidP="008E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</w:t>
      </w:r>
      <w:r w:rsidR="003C4719">
        <w:rPr>
          <w:rFonts w:ascii="Times New Roman" w:hAnsi="Times New Roman" w:cs="Times New Roman"/>
          <w:sz w:val="28"/>
          <w:szCs w:val="28"/>
        </w:rPr>
        <w:t xml:space="preserve">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типовым тематическим классификатором, действующим с 1 января 2018 года тематика об</w:t>
      </w:r>
      <w:r w:rsidR="00094CA8">
        <w:rPr>
          <w:rFonts w:ascii="Times New Roman" w:hAnsi="Times New Roman" w:cs="Times New Roman"/>
          <w:sz w:val="28"/>
          <w:szCs w:val="28"/>
        </w:rPr>
        <w:t>ращений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1F25E7">
        <w:rPr>
          <w:rFonts w:ascii="Times New Roman" w:hAnsi="Times New Roman" w:cs="Times New Roman"/>
          <w:sz w:val="28"/>
          <w:szCs w:val="28"/>
        </w:rPr>
        <w:t xml:space="preserve"> </w:t>
      </w:r>
      <w:r w:rsidR="00136F43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года сложилась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tbl>
      <w:tblPr>
        <w:tblW w:w="9365" w:type="dxa"/>
        <w:jc w:val="center"/>
        <w:tblInd w:w="94" w:type="dxa"/>
        <w:tblLook w:val="04A0"/>
      </w:tblPr>
      <w:tblGrid>
        <w:gridCol w:w="5923"/>
        <w:gridCol w:w="1417"/>
        <w:gridCol w:w="2025"/>
      </w:tblGrid>
      <w:tr w:rsidR="00E23C29" w:rsidRPr="00E23C29" w:rsidTr="004A405D">
        <w:trPr>
          <w:trHeight w:val="94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C29" w:rsidRPr="00E23C29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 рубрики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9" w:rsidRPr="00E23C29" w:rsidRDefault="00E23C29" w:rsidP="002A4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C77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</w:p>
          <w:p w:rsidR="002C4C34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общего</w:t>
            </w:r>
          </w:p>
          <w:p w:rsidR="00E23C29" w:rsidRPr="00E23C29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количества, %</w:t>
            </w: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Государство, общество,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136F4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136F43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1,3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093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Конституционный строй</w:t>
            </w:r>
            <w:r w:rsidR="00093F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1F51A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07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государственного управления</w:t>
            </w:r>
            <w:r w:rsidR="00BE1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C4F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E009AD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Гражданское право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99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136F4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Социальная сфера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9" w:rsidRPr="00E23C29" w:rsidRDefault="00136F4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377F4A" w:rsidP="001F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r w:rsidR="0070775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,6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13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Семья</w:t>
            </w:r>
            <w:r w:rsidR="001F51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136F4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92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Труд и занятость населения</w:t>
            </w:r>
            <w:r w:rsidR="00BD62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923AC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136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Социальное обеспечение и социальное страхование</w:t>
            </w:r>
            <w:r w:rsidR="00EC17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136F4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775E" w:rsidRDefault="00A5740D" w:rsidP="00E0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Образование. Наука. Культура</w:t>
            </w:r>
            <w:r w:rsidR="00BD62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5740D" w:rsidRPr="00E23C29" w:rsidRDefault="0070775E" w:rsidP="0013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(памятники архитектуры, истории и культуры</w:t>
            </w:r>
            <w:r w:rsidR="00136F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136F43" w:rsidRPr="00136F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деятельность центров дополнительного образования</w:t>
            </w:r>
            <w:r w:rsidRP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136F4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13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Здравоохранение. Физическая культура и спорт.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Туризм</w:t>
            </w:r>
            <w:r w:rsidR="00923A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136F4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377F4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377F4A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69,7</w:t>
            </w:r>
            <w:r w:rsidR="00E23C29" w:rsidRPr="00E23C2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5F8E" w:rsidRDefault="00A5740D" w:rsidP="0002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Хозяйственная деятельность</w:t>
            </w:r>
            <w:r w:rsidR="00DB37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218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5740D" w:rsidRPr="00377F4A" w:rsidRDefault="00952416" w:rsidP="00377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77F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0775E" w:rsidRPr="00377F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благоустройство и ремонт дорог, в т.ч. тротуаров, отсыпка дорог щебнем, комплексное благоустройство, уборка снега, транспортное обслуживание населения, пассажирские перевозки, уличное освещение,</w:t>
            </w:r>
            <w:r w:rsidR="0070775E" w:rsidRPr="00377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7F4A" w:rsidRPr="00377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ненадлежащее содержание домашних животных, </w:t>
            </w:r>
            <w:r w:rsidR="0070775E" w:rsidRPr="00377F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аренда земельных участков</w:t>
            </w:r>
            <w:r w:rsidR="00377F4A" w:rsidRPr="00377F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правила торговли, градостроительные нормативы</w:t>
            </w:r>
            <w:r w:rsidRPr="00377F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377F4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Внешнеэкономическая деятельность. Таможенное дело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65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Природные ресурсы и охрана окружающей природной среды</w:t>
            </w:r>
            <w:r w:rsidR="00923A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23AC3" w:rsidRPr="00923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0775E" w:rsidRP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загрязнение окружающей среды,</w:t>
            </w:r>
            <w:r w:rsidR="0070775E">
              <w:t xml:space="preserve"> </w:t>
            </w:r>
            <w:r w:rsidR="0070775E" w:rsidRP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отлов безнадзорных  животных</w:t>
            </w:r>
            <w:r w:rsid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E009AD" w:rsidRPr="00E009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деятельность по обращению с животными без владельцев</w:t>
            </w:r>
            <w:r w:rsidR="00923AC3" w:rsidRPr="00923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377F4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707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и информатизация</w:t>
            </w:r>
            <w:r w:rsidR="008329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70775E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Оборона, безопасность, законность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377F4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377F4A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9,2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07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70AA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5F8E" w:rsidRDefault="00A5740D" w:rsidP="0092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и охрана правопорядка</w:t>
            </w:r>
          </w:p>
          <w:p w:rsidR="00A5740D" w:rsidRPr="00E23C29" w:rsidRDefault="0050222A" w:rsidP="0037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952416" w:rsidRPr="009524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070A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="00070AAA" w:rsidRPr="00070A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ривлечение к административной ответственности</w:t>
            </w:r>
            <w:r w:rsidR="00070A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145F8E" w:rsidRPr="00145F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нарушение закона о тишине</w:t>
            </w:r>
            <w:r w:rsidR="00952416" w:rsidRPr="009524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377F4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Уголовное право. Исполнение наказаний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Правосудие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Прокуратура. Органы юстиции. Адвокатура.</w:t>
            </w:r>
          </w:p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Нотариат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Жилищно-коммунальная сфера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377F4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377F4A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17,1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 жилищного законодательства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17E78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Жилищный фонд</w:t>
            </w:r>
            <w:r w:rsidR="00070A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70AAA" w:rsidRPr="00070A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(вопросы частного домовладения)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377F4A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132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55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  <w:r w:rsidR="002876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42F5A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="00C42F5A" w:rsidRPr="00C42F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предоставление жилого помещения по договору социального найма</w:t>
            </w:r>
            <w:r w:rsidR="00952416" w:rsidRPr="009524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5512FE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E78" w:rsidRDefault="00A5740D" w:rsidP="0092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 хозяйство</w:t>
            </w:r>
            <w:r w:rsidR="002876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5740D" w:rsidRPr="00E23C29" w:rsidRDefault="00017E78" w:rsidP="0055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7E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вывоз и </w:t>
            </w:r>
            <w:r w:rsidR="0070775E" w:rsidRP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уборка мусора</w:t>
            </w:r>
            <w:r w:rsidR="00675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42F5A" w:rsidRPr="00C42F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капита</w:t>
            </w:r>
            <w:r w:rsidR="00C42F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льный ремонт общего имущества, </w:t>
            </w:r>
            <w:r w:rsidR="005512FE" w:rsidRPr="005512F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подключение жилого дома к централизованным сетям водоснабжения</w:t>
            </w:r>
            <w:r w:rsidR="005512F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="0070775E" w:rsidRP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еребои в  водо</w:t>
            </w:r>
            <w:r w:rsidR="005512F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отведени</w:t>
            </w:r>
            <w:r w:rsidR="0070775E" w:rsidRP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и,</w:t>
            </w:r>
            <w:r w:rsidR="007077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512F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="005512FE" w:rsidRPr="005512F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редоставление коммунальных услуг ненадлежащего качества</w:t>
            </w:r>
            <w:r w:rsidRPr="00017E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5512FE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55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Оплата строительства, содержания и ремонта жилья</w:t>
            </w:r>
            <w:r w:rsidRPr="00675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70775E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Нежилые помещения. Административные здания (в жилищном фонде)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Дачное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17E78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452375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5512FE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8C1DB8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100,0</w:t>
            </w:r>
            <w:r w:rsidR="00E23C29"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8E0D78" w:rsidRDefault="008E0D78" w:rsidP="000F5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0B48" w:rsidRDefault="00E23C29" w:rsidP="005512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7445">
        <w:rPr>
          <w:rFonts w:ascii="Times New Roman" w:hAnsi="Times New Roman" w:cs="Times New Roman"/>
          <w:noProof/>
          <w:color w:val="92D050"/>
          <w:sz w:val="28"/>
          <w:szCs w:val="28"/>
        </w:rPr>
        <w:drawing>
          <wp:inline distT="0" distB="0" distL="0" distR="0">
            <wp:extent cx="4935160" cy="2924355"/>
            <wp:effectExtent l="19050" t="0" r="17840" b="9345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512FE" w:rsidRDefault="000218E0" w:rsidP="00551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603AF" w:rsidRPr="000218E0" w:rsidRDefault="007E2A21" w:rsidP="005512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</w:t>
      </w:r>
      <w:r w:rsidR="00184CF8">
        <w:rPr>
          <w:rFonts w:ascii="Times New Roman" w:hAnsi="Times New Roman" w:cs="Times New Roman"/>
          <w:sz w:val="28"/>
          <w:szCs w:val="28"/>
        </w:rPr>
        <w:t>и с Федеральным Законом от 02.05.2006</w:t>
      </w:r>
      <w:r>
        <w:rPr>
          <w:rFonts w:ascii="Times New Roman" w:hAnsi="Times New Roman" w:cs="Times New Roman"/>
          <w:sz w:val="28"/>
          <w:szCs w:val="28"/>
        </w:rPr>
        <w:t xml:space="preserve"> года № 59-ФЗ «О порядке рассмотрения обращени</w:t>
      </w:r>
      <w:r w:rsidR="001B4356">
        <w:rPr>
          <w:rFonts w:ascii="Times New Roman" w:hAnsi="Times New Roman" w:cs="Times New Roman"/>
          <w:sz w:val="28"/>
          <w:szCs w:val="28"/>
        </w:rPr>
        <w:t xml:space="preserve">й граждан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 все поступившие </w:t>
      </w:r>
      <w:r w:rsidR="006656ED">
        <w:rPr>
          <w:rFonts w:ascii="Times New Roman" w:hAnsi="Times New Roman" w:cs="Times New Roman"/>
          <w:sz w:val="28"/>
          <w:szCs w:val="28"/>
        </w:rPr>
        <w:t xml:space="preserve">в </w:t>
      </w:r>
      <w:r w:rsidR="006656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56ED" w:rsidRPr="006656ED">
        <w:rPr>
          <w:rFonts w:ascii="Times New Roman" w:hAnsi="Times New Roman" w:cs="Times New Roman"/>
          <w:sz w:val="28"/>
          <w:szCs w:val="28"/>
        </w:rPr>
        <w:t xml:space="preserve"> </w:t>
      </w:r>
      <w:r w:rsidR="006656ED">
        <w:rPr>
          <w:rFonts w:ascii="Times New Roman" w:hAnsi="Times New Roman" w:cs="Times New Roman"/>
          <w:sz w:val="28"/>
          <w:szCs w:val="28"/>
        </w:rPr>
        <w:t xml:space="preserve">квартале </w:t>
      </w:r>
      <w:r w:rsidR="005512FE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656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обращения были рассмотрены в установленный законом срок и сняты с контроля. </w:t>
      </w:r>
      <w:proofErr w:type="gramStart"/>
      <w:r w:rsidR="007945BB">
        <w:rPr>
          <w:rFonts w:ascii="Times New Roman" w:hAnsi="Times New Roman" w:cs="Times New Roman"/>
          <w:sz w:val="28"/>
          <w:szCs w:val="28"/>
        </w:rPr>
        <w:t xml:space="preserve">Из </w:t>
      </w:r>
      <w:r w:rsidR="005512FE">
        <w:rPr>
          <w:rFonts w:ascii="Times New Roman" w:hAnsi="Times New Roman" w:cs="Times New Roman"/>
          <w:sz w:val="28"/>
          <w:szCs w:val="28"/>
        </w:rPr>
        <w:t>76</w:t>
      </w:r>
      <w:r w:rsidR="00BF7D8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512FE">
        <w:rPr>
          <w:rFonts w:ascii="Times New Roman" w:hAnsi="Times New Roman" w:cs="Times New Roman"/>
          <w:sz w:val="28"/>
          <w:szCs w:val="28"/>
        </w:rPr>
        <w:t>й</w:t>
      </w:r>
      <w:r w:rsidR="00BF7D89">
        <w:rPr>
          <w:rFonts w:ascii="Times New Roman" w:hAnsi="Times New Roman" w:cs="Times New Roman"/>
          <w:sz w:val="28"/>
          <w:szCs w:val="28"/>
        </w:rPr>
        <w:t xml:space="preserve"> рас</w:t>
      </w:r>
      <w:r w:rsidR="00697168">
        <w:rPr>
          <w:rFonts w:ascii="Times New Roman" w:hAnsi="Times New Roman" w:cs="Times New Roman"/>
          <w:sz w:val="28"/>
          <w:szCs w:val="28"/>
        </w:rPr>
        <w:t>смот</w:t>
      </w:r>
      <w:r w:rsidR="007945BB">
        <w:rPr>
          <w:rFonts w:ascii="Times New Roman" w:hAnsi="Times New Roman" w:cs="Times New Roman"/>
          <w:sz w:val="28"/>
          <w:szCs w:val="28"/>
        </w:rPr>
        <w:t>рено</w:t>
      </w:r>
      <w:r w:rsidR="00697168">
        <w:rPr>
          <w:rFonts w:ascii="Times New Roman" w:hAnsi="Times New Roman" w:cs="Times New Roman"/>
          <w:sz w:val="28"/>
          <w:szCs w:val="28"/>
        </w:rPr>
        <w:t xml:space="preserve"> </w:t>
      </w:r>
      <w:r w:rsidR="006B3962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F7D89">
        <w:rPr>
          <w:rFonts w:ascii="Times New Roman" w:hAnsi="Times New Roman" w:cs="Times New Roman"/>
          <w:sz w:val="28"/>
          <w:szCs w:val="28"/>
        </w:rPr>
        <w:t xml:space="preserve">10 </w:t>
      </w:r>
      <w:r w:rsidR="00813584">
        <w:rPr>
          <w:rFonts w:ascii="Times New Roman" w:hAnsi="Times New Roman" w:cs="Times New Roman"/>
          <w:sz w:val="28"/>
          <w:szCs w:val="28"/>
        </w:rPr>
        <w:t>дней</w:t>
      </w:r>
      <w:r w:rsidR="00697168">
        <w:rPr>
          <w:rFonts w:ascii="Times New Roman" w:hAnsi="Times New Roman" w:cs="Times New Roman"/>
          <w:sz w:val="28"/>
          <w:szCs w:val="28"/>
        </w:rPr>
        <w:t xml:space="preserve"> </w:t>
      </w:r>
      <w:r w:rsidR="00B30E40">
        <w:rPr>
          <w:rFonts w:ascii="Times New Roman" w:hAnsi="Times New Roman" w:cs="Times New Roman"/>
          <w:sz w:val="28"/>
          <w:szCs w:val="28"/>
        </w:rPr>
        <w:t>–</w:t>
      </w:r>
      <w:r w:rsidR="002A64B6">
        <w:rPr>
          <w:rFonts w:ascii="Times New Roman" w:hAnsi="Times New Roman" w:cs="Times New Roman"/>
          <w:sz w:val="28"/>
          <w:szCs w:val="28"/>
        </w:rPr>
        <w:t xml:space="preserve"> </w:t>
      </w:r>
      <w:r w:rsidR="00033709">
        <w:rPr>
          <w:rFonts w:ascii="Times New Roman" w:hAnsi="Times New Roman" w:cs="Times New Roman"/>
          <w:sz w:val="28"/>
          <w:szCs w:val="28"/>
        </w:rPr>
        <w:t>39</w:t>
      </w:r>
      <w:r w:rsidR="00697168" w:rsidRPr="008D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033709">
        <w:rPr>
          <w:rFonts w:ascii="Times New Roman" w:hAnsi="Times New Roman" w:cs="Times New Roman"/>
          <w:color w:val="000000" w:themeColor="text1"/>
          <w:sz w:val="28"/>
          <w:szCs w:val="28"/>
        </w:rPr>
        <w:t>й (51,3%)</w:t>
      </w:r>
      <w:r w:rsidR="00697168" w:rsidRPr="008D03C8">
        <w:rPr>
          <w:rFonts w:ascii="Times New Roman" w:hAnsi="Times New Roman" w:cs="Times New Roman"/>
          <w:color w:val="000000" w:themeColor="text1"/>
          <w:sz w:val="28"/>
          <w:szCs w:val="28"/>
        </w:rPr>
        <w:t>, в течение 20 дней -</w:t>
      </w:r>
      <w:r w:rsidR="000F1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709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9A25F1" w:rsidRPr="008D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3A3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</w:t>
      </w:r>
      <w:r w:rsidR="002A64B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337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(17,1%)</w:t>
      </w:r>
      <w:r w:rsidR="00103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247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30 дней – </w:t>
      </w:r>
      <w:r w:rsidR="00033709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B30E40" w:rsidRPr="008D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45BB">
        <w:rPr>
          <w:rFonts w:ascii="Times New Roman" w:hAnsi="Times New Roman" w:cs="Times New Roman"/>
          <w:color w:val="000000" w:themeColor="text1"/>
          <w:sz w:val="28"/>
          <w:szCs w:val="28"/>
        </w:rPr>
        <w:t>обращени</w:t>
      </w:r>
      <w:r w:rsidR="00033709">
        <w:rPr>
          <w:rFonts w:ascii="Times New Roman" w:hAnsi="Times New Roman" w:cs="Times New Roman"/>
          <w:color w:val="000000" w:themeColor="text1"/>
          <w:sz w:val="28"/>
          <w:szCs w:val="28"/>
        </w:rPr>
        <w:t>й (22,4%)</w:t>
      </w:r>
      <w:r w:rsidR="00DC1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76B7">
        <w:rPr>
          <w:rFonts w:ascii="Times New Roman" w:hAnsi="Times New Roman" w:cs="Times New Roman"/>
          <w:sz w:val="28"/>
          <w:szCs w:val="28"/>
        </w:rPr>
        <w:t xml:space="preserve">и </w:t>
      </w:r>
      <w:r w:rsidR="00033709">
        <w:rPr>
          <w:rFonts w:ascii="Times New Roman" w:hAnsi="Times New Roman" w:cs="Times New Roman"/>
          <w:sz w:val="28"/>
          <w:szCs w:val="28"/>
        </w:rPr>
        <w:t>7</w:t>
      </w:r>
      <w:r w:rsidR="00DC186B">
        <w:rPr>
          <w:rFonts w:ascii="Times New Roman" w:hAnsi="Times New Roman" w:cs="Times New Roman"/>
          <w:sz w:val="28"/>
          <w:szCs w:val="28"/>
        </w:rPr>
        <w:t xml:space="preserve"> </w:t>
      </w:r>
      <w:r w:rsidR="00917781">
        <w:rPr>
          <w:rFonts w:ascii="Times New Roman" w:hAnsi="Times New Roman" w:cs="Times New Roman"/>
          <w:sz w:val="28"/>
          <w:szCs w:val="28"/>
        </w:rPr>
        <w:t>обращений</w:t>
      </w:r>
      <w:r w:rsidR="002476B7">
        <w:rPr>
          <w:rFonts w:ascii="Times New Roman" w:hAnsi="Times New Roman" w:cs="Times New Roman"/>
          <w:sz w:val="28"/>
          <w:szCs w:val="28"/>
        </w:rPr>
        <w:t xml:space="preserve"> перенаправлены</w:t>
      </w:r>
      <w:r w:rsidR="00DC186B">
        <w:rPr>
          <w:rFonts w:ascii="Times New Roman" w:hAnsi="Times New Roman" w:cs="Times New Roman"/>
          <w:sz w:val="28"/>
          <w:szCs w:val="28"/>
        </w:rPr>
        <w:t xml:space="preserve"> по компетенции</w:t>
      </w:r>
      <w:r w:rsidR="00033709">
        <w:rPr>
          <w:rFonts w:ascii="Times New Roman" w:hAnsi="Times New Roman" w:cs="Times New Roman"/>
          <w:sz w:val="28"/>
          <w:szCs w:val="28"/>
        </w:rPr>
        <w:t xml:space="preserve"> (9,2%)</w:t>
      </w:r>
      <w:r w:rsidR="00DC18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1484" w:rsidRDefault="004C6BDB" w:rsidP="00042A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рассмотренным обращениям</w:t>
      </w:r>
      <w:r w:rsidR="0005444B">
        <w:rPr>
          <w:rFonts w:ascii="Times New Roman" w:hAnsi="Times New Roman" w:cs="Times New Roman"/>
          <w:sz w:val="28"/>
          <w:szCs w:val="28"/>
        </w:rPr>
        <w:t xml:space="preserve"> </w:t>
      </w:r>
      <w:r w:rsidR="006656ED" w:rsidRPr="00595E19">
        <w:rPr>
          <w:rFonts w:ascii="Times New Roman" w:hAnsi="Times New Roman" w:cs="Times New Roman"/>
          <w:sz w:val="28"/>
          <w:szCs w:val="28"/>
        </w:rPr>
        <w:t xml:space="preserve">были приняты </w:t>
      </w:r>
      <w:r w:rsidR="0005444B">
        <w:rPr>
          <w:rFonts w:ascii="Times New Roman" w:hAnsi="Times New Roman" w:cs="Times New Roman"/>
          <w:sz w:val="28"/>
          <w:szCs w:val="28"/>
        </w:rPr>
        <w:t>следующие</w:t>
      </w:r>
      <w:r w:rsidR="006656ED" w:rsidRPr="00595E1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033709">
        <w:rPr>
          <w:rFonts w:ascii="Times New Roman" w:hAnsi="Times New Roman" w:cs="Times New Roman"/>
          <w:sz w:val="28"/>
          <w:szCs w:val="28"/>
        </w:rPr>
        <w:t>: 44</w:t>
      </w:r>
      <w:r w:rsidR="00DC186B">
        <w:rPr>
          <w:rFonts w:ascii="Times New Roman" w:hAnsi="Times New Roman" w:cs="Times New Roman"/>
          <w:sz w:val="28"/>
          <w:szCs w:val="28"/>
        </w:rPr>
        <w:t xml:space="preserve"> </w:t>
      </w:r>
      <w:r w:rsidR="00DC186B" w:rsidRPr="00595E1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33709">
        <w:rPr>
          <w:rFonts w:ascii="Times New Roman" w:hAnsi="Times New Roman" w:cs="Times New Roman"/>
          <w:sz w:val="28"/>
          <w:szCs w:val="28"/>
        </w:rPr>
        <w:t>64</w:t>
      </w:r>
      <w:r w:rsidR="00DC186B" w:rsidRPr="00595E19">
        <w:rPr>
          <w:rFonts w:ascii="Times New Roman" w:hAnsi="Times New Roman" w:cs="Times New Roman"/>
          <w:sz w:val="28"/>
          <w:szCs w:val="28"/>
        </w:rPr>
        <w:t>%)</w:t>
      </w:r>
      <w:r w:rsidR="00DC186B">
        <w:rPr>
          <w:rFonts w:ascii="Times New Roman" w:hAnsi="Times New Roman" w:cs="Times New Roman"/>
          <w:sz w:val="28"/>
          <w:szCs w:val="28"/>
        </w:rPr>
        <w:t xml:space="preserve"> об</w:t>
      </w:r>
      <w:proofErr w:type="gramEnd"/>
      <w:r w:rsidR="00DC186B">
        <w:rPr>
          <w:rFonts w:ascii="Times New Roman" w:hAnsi="Times New Roman" w:cs="Times New Roman"/>
          <w:sz w:val="28"/>
          <w:szCs w:val="28"/>
        </w:rPr>
        <w:t>ра</w:t>
      </w:r>
      <w:r w:rsidR="00917781">
        <w:rPr>
          <w:rFonts w:ascii="Times New Roman" w:hAnsi="Times New Roman" w:cs="Times New Roman"/>
          <w:sz w:val="28"/>
          <w:szCs w:val="28"/>
        </w:rPr>
        <w:t>щения</w:t>
      </w:r>
      <w:r w:rsidR="00AE5E91">
        <w:rPr>
          <w:rFonts w:ascii="Times New Roman" w:hAnsi="Times New Roman" w:cs="Times New Roman"/>
          <w:sz w:val="28"/>
          <w:szCs w:val="28"/>
        </w:rPr>
        <w:t xml:space="preserve"> поддержано (в том числе по </w:t>
      </w:r>
      <w:r w:rsidR="00033709">
        <w:rPr>
          <w:rFonts w:ascii="Times New Roman" w:hAnsi="Times New Roman" w:cs="Times New Roman"/>
          <w:sz w:val="28"/>
          <w:szCs w:val="28"/>
        </w:rPr>
        <w:t>15</w:t>
      </w:r>
      <w:r w:rsidR="0005444B">
        <w:rPr>
          <w:rFonts w:ascii="Times New Roman" w:hAnsi="Times New Roman" w:cs="Times New Roman"/>
          <w:sz w:val="28"/>
          <w:szCs w:val="28"/>
        </w:rPr>
        <w:t xml:space="preserve"> – меры приняты), </w:t>
      </w:r>
      <w:r w:rsidR="00033709">
        <w:rPr>
          <w:rFonts w:ascii="Times New Roman" w:hAnsi="Times New Roman" w:cs="Times New Roman"/>
          <w:sz w:val="28"/>
          <w:szCs w:val="28"/>
        </w:rPr>
        <w:t>25</w:t>
      </w:r>
      <w:r w:rsidR="0005444B">
        <w:rPr>
          <w:rFonts w:ascii="Times New Roman" w:hAnsi="Times New Roman" w:cs="Times New Roman"/>
          <w:sz w:val="28"/>
          <w:szCs w:val="28"/>
        </w:rPr>
        <w:t xml:space="preserve"> (</w:t>
      </w:r>
      <w:r w:rsidR="00033709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  <w:r w:rsidR="00033709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DC186B">
        <w:rPr>
          <w:rFonts w:ascii="Times New Roman" w:hAnsi="Times New Roman" w:cs="Times New Roman"/>
          <w:sz w:val="28"/>
          <w:szCs w:val="28"/>
        </w:rPr>
        <w:t xml:space="preserve"> – даны </w:t>
      </w:r>
      <w:r w:rsidR="00AE5E91">
        <w:rPr>
          <w:rFonts w:ascii="Times New Roman" w:hAnsi="Times New Roman" w:cs="Times New Roman"/>
          <w:sz w:val="28"/>
          <w:szCs w:val="28"/>
        </w:rPr>
        <w:t>разъяснения.</w:t>
      </w:r>
    </w:p>
    <w:p w:rsidR="00E13C7B" w:rsidRDefault="00416EBD" w:rsidP="0003370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5400D">
        <w:rPr>
          <w:rFonts w:ascii="Times New Roman" w:hAnsi="Times New Roman" w:cs="Times New Roman"/>
          <w:noProof/>
          <w:color w:val="FABF8F" w:themeColor="accent6" w:themeTint="99"/>
          <w:sz w:val="28"/>
          <w:szCs w:val="28"/>
        </w:rPr>
        <w:drawing>
          <wp:inline distT="0" distB="0" distL="0" distR="0">
            <wp:extent cx="4830109" cy="2562045"/>
            <wp:effectExtent l="19050" t="0" r="27641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D66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4489" cy="2786332"/>
            <wp:effectExtent l="19050" t="0" r="25161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66DE" w:rsidRDefault="00ED66DE" w:rsidP="002770E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E2A21" w:rsidRPr="00033709" w:rsidRDefault="007E2A21" w:rsidP="002770ED">
      <w:pPr>
        <w:pStyle w:val="ab"/>
        <w:rPr>
          <w:rFonts w:ascii="Times New Roman" w:hAnsi="Times New Roman" w:cs="Times New Roman"/>
          <w:sz w:val="27"/>
          <w:szCs w:val="27"/>
        </w:rPr>
      </w:pPr>
      <w:r w:rsidRPr="00033709">
        <w:rPr>
          <w:rFonts w:ascii="Times New Roman" w:hAnsi="Times New Roman" w:cs="Times New Roman"/>
          <w:sz w:val="27"/>
          <w:szCs w:val="27"/>
        </w:rPr>
        <w:t xml:space="preserve">Заведующий общим отделом </w:t>
      </w:r>
    </w:p>
    <w:p w:rsidR="000F1904" w:rsidRPr="00033709" w:rsidRDefault="007E2A21" w:rsidP="00E347CD">
      <w:pPr>
        <w:pStyle w:val="ab"/>
        <w:rPr>
          <w:rFonts w:ascii="Times New Roman" w:hAnsi="Times New Roman" w:cs="Times New Roman"/>
          <w:sz w:val="27"/>
          <w:szCs w:val="27"/>
        </w:rPr>
      </w:pPr>
      <w:r w:rsidRPr="00033709">
        <w:rPr>
          <w:rFonts w:ascii="Times New Roman" w:hAnsi="Times New Roman" w:cs="Times New Roman"/>
          <w:sz w:val="27"/>
          <w:szCs w:val="27"/>
        </w:rPr>
        <w:t>администрации г</w:t>
      </w:r>
      <w:r w:rsidR="00C50949" w:rsidRPr="00033709">
        <w:rPr>
          <w:rFonts w:ascii="Times New Roman" w:hAnsi="Times New Roman" w:cs="Times New Roman"/>
          <w:sz w:val="27"/>
          <w:szCs w:val="27"/>
        </w:rPr>
        <w:t xml:space="preserve">орода </w:t>
      </w:r>
      <w:r w:rsidR="00C50949" w:rsidRPr="00033709">
        <w:rPr>
          <w:rFonts w:ascii="Times New Roman" w:hAnsi="Times New Roman" w:cs="Times New Roman"/>
          <w:sz w:val="27"/>
          <w:szCs w:val="27"/>
        </w:rPr>
        <w:tab/>
      </w:r>
      <w:r w:rsidR="00C50949" w:rsidRPr="00033709">
        <w:rPr>
          <w:rFonts w:ascii="Times New Roman" w:hAnsi="Times New Roman" w:cs="Times New Roman"/>
          <w:sz w:val="27"/>
          <w:szCs w:val="27"/>
        </w:rPr>
        <w:tab/>
      </w:r>
      <w:r w:rsidR="00C50949" w:rsidRPr="00033709">
        <w:rPr>
          <w:rFonts w:ascii="Times New Roman" w:hAnsi="Times New Roman" w:cs="Times New Roman"/>
          <w:sz w:val="27"/>
          <w:szCs w:val="27"/>
        </w:rPr>
        <w:tab/>
      </w:r>
      <w:r w:rsidR="00C50949" w:rsidRPr="00033709">
        <w:rPr>
          <w:rFonts w:ascii="Times New Roman" w:hAnsi="Times New Roman" w:cs="Times New Roman"/>
          <w:sz w:val="27"/>
          <w:szCs w:val="27"/>
        </w:rPr>
        <w:tab/>
      </w:r>
      <w:r w:rsidR="00C50949" w:rsidRPr="00033709">
        <w:rPr>
          <w:rFonts w:ascii="Times New Roman" w:hAnsi="Times New Roman" w:cs="Times New Roman"/>
          <w:sz w:val="27"/>
          <w:szCs w:val="27"/>
        </w:rPr>
        <w:tab/>
      </w:r>
      <w:r w:rsidR="00C50949" w:rsidRPr="00033709">
        <w:rPr>
          <w:rFonts w:ascii="Times New Roman" w:hAnsi="Times New Roman" w:cs="Times New Roman"/>
          <w:sz w:val="27"/>
          <w:szCs w:val="27"/>
        </w:rPr>
        <w:tab/>
      </w:r>
      <w:bookmarkStart w:id="0" w:name="_GoBack"/>
      <w:bookmarkEnd w:id="0"/>
      <w:r w:rsidR="00814DEA" w:rsidRPr="00033709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033709">
        <w:rPr>
          <w:rFonts w:ascii="Times New Roman" w:hAnsi="Times New Roman" w:cs="Times New Roman"/>
          <w:sz w:val="27"/>
          <w:szCs w:val="27"/>
        </w:rPr>
        <w:t>Т.А. Рубцова</w:t>
      </w:r>
    </w:p>
    <w:p w:rsidR="000F1904" w:rsidRPr="00033709" w:rsidRDefault="005512FE" w:rsidP="0061750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33709">
        <w:rPr>
          <w:rFonts w:ascii="Times New Roman" w:hAnsi="Times New Roman" w:cs="Times New Roman"/>
          <w:sz w:val="27"/>
          <w:szCs w:val="27"/>
        </w:rPr>
        <w:t>04.05.2026</w:t>
      </w:r>
    </w:p>
    <w:p w:rsidR="00033709" w:rsidRPr="00042A80" w:rsidRDefault="00033709" w:rsidP="00617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09" w:rsidRPr="002770ED" w:rsidRDefault="00033709" w:rsidP="000337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Бабанина Юлия Владимировна  8(385-95) 99-168</w:t>
      </w:r>
    </w:p>
    <w:sectPr w:rsidR="00033709" w:rsidRPr="002770ED" w:rsidSect="00E71473">
      <w:footerReference w:type="default" r:id="rId13"/>
      <w:pgSz w:w="11906" w:h="16838"/>
      <w:pgMar w:top="1134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709" w:rsidRDefault="00033709" w:rsidP="00633D9C">
      <w:pPr>
        <w:spacing w:after="0" w:line="240" w:lineRule="auto"/>
      </w:pPr>
      <w:r>
        <w:separator/>
      </w:r>
    </w:p>
  </w:endnote>
  <w:endnote w:type="continuationSeparator" w:id="0">
    <w:p w:rsidR="00033709" w:rsidRDefault="00033709" w:rsidP="0063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709" w:rsidRDefault="000337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709" w:rsidRDefault="00033709" w:rsidP="00633D9C">
      <w:pPr>
        <w:spacing w:after="0" w:line="240" w:lineRule="auto"/>
      </w:pPr>
      <w:r>
        <w:separator/>
      </w:r>
    </w:p>
  </w:footnote>
  <w:footnote w:type="continuationSeparator" w:id="0">
    <w:p w:rsidR="00033709" w:rsidRDefault="00033709" w:rsidP="0063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1612"/>
    <w:rsid w:val="00003382"/>
    <w:rsid w:val="00004326"/>
    <w:rsid w:val="00004A10"/>
    <w:rsid w:val="000054C5"/>
    <w:rsid w:val="00014E81"/>
    <w:rsid w:val="00017E78"/>
    <w:rsid w:val="000218E0"/>
    <w:rsid w:val="000279AD"/>
    <w:rsid w:val="00033453"/>
    <w:rsid w:val="00033709"/>
    <w:rsid w:val="00040366"/>
    <w:rsid w:val="000427AC"/>
    <w:rsid w:val="00042A80"/>
    <w:rsid w:val="0004311C"/>
    <w:rsid w:val="0005169A"/>
    <w:rsid w:val="0005444B"/>
    <w:rsid w:val="00063D66"/>
    <w:rsid w:val="00066C2D"/>
    <w:rsid w:val="00070AAA"/>
    <w:rsid w:val="00072C2D"/>
    <w:rsid w:val="00072C34"/>
    <w:rsid w:val="0007614D"/>
    <w:rsid w:val="00080090"/>
    <w:rsid w:val="000802BE"/>
    <w:rsid w:val="0008109B"/>
    <w:rsid w:val="00081F83"/>
    <w:rsid w:val="000855BA"/>
    <w:rsid w:val="0008677E"/>
    <w:rsid w:val="000868DE"/>
    <w:rsid w:val="00090BBB"/>
    <w:rsid w:val="0009211B"/>
    <w:rsid w:val="00093F3A"/>
    <w:rsid w:val="00094CA8"/>
    <w:rsid w:val="000A2450"/>
    <w:rsid w:val="000A31CD"/>
    <w:rsid w:val="000A5C5D"/>
    <w:rsid w:val="000B0479"/>
    <w:rsid w:val="000B3165"/>
    <w:rsid w:val="000B4339"/>
    <w:rsid w:val="000C13CA"/>
    <w:rsid w:val="000C1DFB"/>
    <w:rsid w:val="000C38A5"/>
    <w:rsid w:val="000C660E"/>
    <w:rsid w:val="000C6C8B"/>
    <w:rsid w:val="000C7508"/>
    <w:rsid w:val="000E0EC5"/>
    <w:rsid w:val="000E542D"/>
    <w:rsid w:val="000E7AD3"/>
    <w:rsid w:val="000E7F87"/>
    <w:rsid w:val="000F1904"/>
    <w:rsid w:val="000F3068"/>
    <w:rsid w:val="000F4CD7"/>
    <w:rsid w:val="000F5DCC"/>
    <w:rsid w:val="00103B3D"/>
    <w:rsid w:val="00103E07"/>
    <w:rsid w:val="00110D72"/>
    <w:rsid w:val="00112976"/>
    <w:rsid w:val="00121A54"/>
    <w:rsid w:val="00122CC5"/>
    <w:rsid w:val="00124875"/>
    <w:rsid w:val="00125B66"/>
    <w:rsid w:val="001325CE"/>
    <w:rsid w:val="00132F75"/>
    <w:rsid w:val="0013600A"/>
    <w:rsid w:val="00136F43"/>
    <w:rsid w:val="0014145C"/>
    <w:rsid w:val="0014149A"/>
    <w:rsid w:val="00142B97"/>
    <w:rsid w:val="00145F8E"/>
    <w:rsid w:val="00151220"/>
    <w:rsid w:val="0015134A"/>
    <w:rsid w:val="00151E1F"/>
    <w:rsid w:val="001536E8"/>
    <w:rsid w:val="001539D3"/>
    <w:rsid w:val="00154ED8"/>
    <w:rsid w:val="00175126"/>
    <w:rsid w:val="00182DBD"/>
    <w:rsid w:val="00184CF8"/>
    <w:rsid w:val="00184F89"/>
    <w:rsid w:val="00186D32"/>
    <w:rsid w:val="00186F1A"/>
    <w:rsid w:val="00190DCA"/>
    <w:rsid w:val="00194193"/>
    <w:rsid w:val="00197045"/>
    <w:rsid w:val="00197864"/>
    <w:rsid w:val="001A3022"/>
    <w:rsid w:val="001B0143"/>
    <w:rsid w:val="001B4356"/>
    <w:rsid w:val="001B6291"/>
    <w:rsid w:val="001B6A49"/>
    <w:rsid w:val="001C001E"/>
    <w:rsid w:val="001C0D45"/>
    <w:rsid w:val="001C51B6"/>
    <w:rsid w:val="001D2459"/>
    <w:rsid w:val="001D6983"/>
    <w:rsid w:val="001D71F5"/>
    <w:rsid w:val="001D7731"/>
    <w:rsid w:val="001E1B9C"/>
    <w:rsid w:val="001E292B"/>
    <w:rsid w:val="001E2A13"/>
    <w:rsid w:val="001E6019"/>
    <w:rsid w:val="001F25E7"/>
    <w:rsid w:val="001F51AB"/>
    <w:rsid w:val="001F66AE"/>
    <w:rsid w:val="00200A2D"/>
    <w:rsid w:val="00205A85"/>
    <w:rsid w:val="00210F34"/>
    <w:rsid w:val="002110F2"/>
    <w:rsid w:val="002134F5"/>
    <w:rsid w:val="002277FE"/>
    <w:rsid w:val="00234A2E"/>
    <w:rsid w:val="00234AEF"/>
    <w:rsid w:val="00240ABE"/>
    <w:rsid w:val="00241819"/>
    <w:rsid w:val="0024364D"/>
    <w:rsid w:val="002476B7"/>
    <w:rsid w:val="00251215"/>
    <w:rsid w:val="00265FCF"/>
    <w:rsid w:val="00266D60"/>
    <w:rsid w:val="0027175E"/>
    <w:rsid w:val="00272410"/>
    <w:rsid w:val="00276358"/>
    <w:rsid w:val="002770ED"/>
    <w:rsid w:val="002809E3"/>
    <w:rsid w:val="0028692D"/>
    <w:rsid w:val="00286B82"/>
    <w:rsid w:val="002871F5"/>
    <w:rsid w:val="002875F0"/>
    <w:rsid w:val="002876C9"/>
    <w:rsid w:val="00290FF1"/>
    <w:rsid w:val="002A3F15"/>
    <w:rsid w:val="002A4C77"/>
    <w:rsid w:val="002A64B6"/>
    <w:rsid w:val="002B32F3"/>
    <w:rsid w:val="002B34B7"/>
    <w:rsid w:val="002B44D7"/>
    <w:rsid w:val="002B605A"/>
    <w:rsid w:val="002C2CCC"/>
    <w:rsid w:val="002C4C34"/>
    <w:rsid w:val="002C5DCF"/>
    <w:rsid w:val="002C7445"/>
    <w:rsid w:val="002D34D7"/>
    <w:rsid w:val="002E0DA7"/>
    <w:rsid w:val="002E105F"/>
    <w:rsid w:val="002E7AE3"/>
    <w:rsid w:val="002F0A8E"/>
    <w:rsid w:val="002F2DAC"/>
    <w:rsid w:val="0030727E"/>
    <w:rsid w:val="003109D8"/>
    <w:rsid w:val="0031726B"/>
    <w:rsid w:val="0032508E"/>
    <w:rsid w:val="00327061"/>
    <w:rsid w:val="00332BD5"/>
    <w:rsid w:val="003330B6"/>
    <w:rsid w:val="00334E6F"/>
    <w:rsid w:val="00340493"/>
    <w:rsid w:val="0034282A"/>
    <w:rsid w:val="00344682"/>
    <w:rsid w:val="00344D45"/>
    <w:rsid w:val="00345515"/>
    <w:rsid w:val="00346183"/>
    <w:rsid w:val="0035352D"/>
    <w:rsid w:val="0035649B"/>
    <w:rsid w:val="0035721D"/>
    <w:rsid w:val="0036105D"/>
    <w:rsid w:val="00375292"/>
    <w:rsid w:val="00375466"/>
    <w:rsid w:val="00376D45"/>
    <w:rsid w:val="0037737F"/>
    <w:rsid w:val="00377F4A"/>
    <w:rsid w:val="00380872"/>
    <w:rsid w:val="003816A1"/>
    <w:rsid w:val="00386C1A"/>
    <w:rsid w:val="00390C3E"/>
    <w:rsid w:val="0039344F"/>
    <w:rsid w:val="003A20E6"/>
    <w:rsid w:val="003A2630"/>
    <w:rsid w:val="003A7BD7"/>
    <w:rsid w:val="003B270B"/>
    <w:rsid w:val="003B3F6B"/>
    <w:rsid w:val="003B65F3"/>
    <w:rsid w:val="003C2EB2"/>
    <w:rsid w:val="003C4719"/>
    <w:rsid w:val="003C4E55"/>
    <w:rsid w:val="003C513C"/>
    <w:rsid w:val="003D04C7"/>
    <w:rsid w:val="003E1DBA"/>
    <w:rsid w:val="003E5CFD"/>
    <w:rsid w:val="00403CAD"/>
    <w:rsid w:val="00405198"/>
    <w:rsid w:val="00406122"/>
    <w:rsid w:val="00416EBD"/>
    <w:rsid w:val="004303AB"/>
    <w:rsid w:val="00434486"/>
    <w:rsid w:val="0043708B"/>
    <w:rsid w:val="004401DA"/>
    <w:rsid w:val="00440638"/>
    <w:rsid w:val="00443138"/>
    <w:rsid w:val="0044429E"/>
    <w:rsid w:val="0044552C"/>
    <w:rsid w:val="00445D32"/>
    <w:rsid w:val="00447550"/>
    <w:rsid w:val="00452375"/>
    <w:rsid w:val="00472B1F"/>
    <w:rsid w:val="00472C96"/>
    <w:rsid w:val="004808E6"/>
    <w:rsid w:val="00480C60"/>
    <w:rsid w:val="004847C5"/>
    <w:rsid w:val="00490562"/>
    <w:rsid w:val="0049437C"/>
    <w:rsid w:val="00496DCA"/>
    <w:rsid w:val="004A405D"/>
    <w:rsid w:val="004A6D5D"/>
    <w:rsid w:val="004B1A12"/>
    <w:rsid w:val="004B1DFF"/>
    <w:rsid w:val="004B3542"/>
    <w:rsid w:val="004B3FD5"/>
    <w:rsid w:val="004B5A1F"/>
    <w:rsid w:val="004C3AA3"/>
    <w:rsid w:val="004C6BDB"/>
    <w:rsid w:val="004D7557"/>
    <w:rsid w:val="004E1650"/>
    <w:rsid w:val="004E2756"/>
    <w:rsid w:val="004E3246"/>
    <w:rsid w:val="004E4599"/>
    <w:rsid w:val="004F07A7"/>
    <w:rsid w:val="004F0FBC"/>
    <w:rsid w:val="004F3A36"/>
    <w:rsid w:val="004F3D90"/>
    <w:rsid w:val="005010F7"/>
    <w:rsid w:val="0050143B"/>
    <w:rsid w:val="00501AD4"/>
    <w:rsid w:val="0050222A"/>
    <w:rsid w:val="00503764"/>
    <w:rsid w:val="00506FCE"/>
    <w:rsid w:val="0051049E"/>
    <w:rsid w:val="00522586"/>
    <w:rsid w:val="005319FC"/>
    <w:rsid w:val="005370E7"/>
    <w:rsid w:val="00540487"/>
    <w:rsid w:val="005512FE"/>
    <w:rsid w:val="00554DB7"/>
    <w:rsid w:val="005603AF"/>
    <w:rsid w:val="0056741B"/>
    <w:rsid w:val="00567C2C"/>
    <w:rsid w:val="00577AD7"/>
    <w:rsid w:val="00581873"/>
    <w:rsid w:val="005874B9"/>
    <w:rsid w:val="005900C5"/>
    <w:rsid w:val="00592A06"/>
    <w:rsid w:val="00595E19"/>
    <w:rsid w:val="005A07F7"/>
    <w:rsid w:val="005A35D3"/>
    <w:rsid w:val="005B3EF9"/>
    <w:rsid w:val="005C08D9"/>
    <w:rsid w:val="005C1D59"/>
    <w:rsid w:val="005C29E3"/>
    <w:rsid w:val="005C5252"/>
    <w:rsid w:val="005D36A1"/>
    <w:rsid w:val="005D584D"/>
    <w:rsid w:val="005E2CD7"/>
    <w:rsid w:val="005E7E0E"/>
    <w:rsid w:val="005F1484"/>
    <w:rsid w:val="005F3E51"/>
    <w:rsid w:val="00602C94"/>
    <w:rsid w:val="00604F7E"/>
    <w:rsid w:val="00607428"/>
    <w:rsid w:val="006103F2"/>
    <w:rsid w:val="00610F99"/>
    <w:rsid w:val="006123B2"/>
    <w:rsid w:val="0061750A"/>
    <w:rsid w:val="00621D8F"/>
    <w:rsid w:val="006225D2"/>
    <w:rsid w:val="00625CE3"/>
    <w:rsid w:val="0063096C"/>
    <w:rsid w:val="006316CB"/>
    <w:rsid w:val="0063376C"/>
    <w:rsid w:val="00633D9C"/>
    <w:rsid w:val="00633F5B"/>
    <w:rsid w:val="00637628"/>
    <w:rsid w:val="00642AB2"/>
    <w:rsid w:val="00651791"/>
    <w:rsid w:val="006552F8"/>
    <w:rsid w:val="00664B94"/>
    <w:rsid w:val="006656ED"/>
    <w:rsid w:val="00671E75"/>
    <w:rsid w:val="0067312D"/>
    <w:rsid w:val="006756F1"/>
    <w:rsid w:val="00680314"/>
    <w:rsid w:val="00681454"/>
    <w:rsid w:val="00686370"/>
    <w:rsid w:val="00697168"/>
    <w:rsid w:val="00697342"/>
    <w:rsid w:val="006A0C22"/>
    <w:rsid w:val="006A25EB"/>
    <w:rsid w:val="006A281A"/>
    <w:rsid w:val="006A2CAC"/>
    <w:rsid w:val="006A3FE3"/>
    <w:rsid w:val="006A6D3C"/>
    <w:rsid w:val="006B3784"/>
    <w:rsid w:val="006B3962"/>
    <w:rsid w:val="006C0931"/>
    <w:rsid w:val="006C3FEA"/>
    <w:rsid w:val="006D0C43"/>
    <w:rsid w:val="006D1554"/>
    <w:rsid w:val="006D1D33"/>
    <w:rsid w:val="006D56F8"/>
    <w:rsid w:val="006D58F6"/>
    <w:rsid w:val="006E3097"/>
    <w:rsid w:val="006F1815"/>
    <w:rsid w:val="006F2E43"/>
    <w:rsid w:val="0070345F"/>
    <w:rsid w:val="0070775E"/>
    <w:rsid w:val="00726A14"/>
    <w:rsid w:val="007279D9"/>
    <w:rsid w:val="00737D36"/>
    <w:rsid w:val="007407EE"/>
    <w:rsid w:val="00741F74"/>
    <w:rsid w:val="00747871"/>
    <w:rsid w:val="007718F1"/>
    <w:rsid w:val="00773150"/>
    <w:rsid w:val="00773FC2"/>
    <w:rsid w:val="007812E7"/>
    <w:rsid w:val="00781FA5"/>
    <w:rsid w:val="007945BB"/>
    <w:rsid w:val="007951C8"/>
    <w:rsid w:val="0079632B"/>
    <w:rsid w:val="0079652B"/>
    <w:rsid w:val="007A0C03"/>
    <w:rsid w:val="007B073E"/>
    <w:rsid w:val="007B1A78"/>
    <w:rsid w:val="007B1E33"/>
    <w:rsid w:val="007B2718"/>
    <w:rsid w:val="007B4E8B"/>
    <w:rsid w:val="007B5D98"/>
    <w:rsid w:val="007D2AEA"/>
    <w:rsid w:val="007D30D6"/>
    <w:rsid w:val="007E223C"/>
    <w:rsid w:val="007E2A21"/>
    <w:rsid w:val="007E5BCE"/>
    <w:rsid w:val="007E6D19"/>
    <w:rsid w:val="007F2A5E"/>
    <w:rsid w:val="007F7E4C"/>
    <w:rsid w:val="008025AC"/>
    <w:rsid w:val="00802F6D"/>
    <w:rsid w:val="008054A6"/>
    <w:rsid w:val="00811478"/>
    <w:rsid w:val="00813584"/>
    <w:rsid w:val="00814DEA"/>
    <w:rsid w:val="00822CE6"/>
    <w:rsid w:val="00822D72"/>
    <w:rsid w:val="008246CD"/>
    <w:rsid w:val="00825C69"/>
    <w:rsid w:val="008275BC"/>
    <w:rsid w:val="0083255A"/>
    <w:rsid w:val="0083292F"/>
    <w:rsid w:val="00835675"/>
    <w:rsid w:val="00836AD2"/>
    <w:rsid w:val="00845A7F"/>
    <w:rsid w:val="00845C30"/>
    <w:rsid w:val="00846699"/>
    <w:rsid w:val="0084785F"/>
    <w:rsid w:val="00850B79"/>
    <w:rsid w:val="00851300"/>
    <w:rsid w:val="00851612"/>
    <w:rsid w:val="00853181"/>
    <w:rsid w:val="00854285"/>
    <w:rsid w:val="00860D1E"/>
    <w:rsid w:val="0086221B"/>
    <w:rsid w:val="00862E4A"/>
    <w:rsid w:val="0087500C"/>
    <w:rsid w:val="00875D86"/>
    <w:rsid w:val="008822E1"/>
    <w:rsid w:val="00885552"/>
    <w:rsid w:val="00885587"/>
    <w:rsid w:val="00885CAF"/>
    <w:rsid w:val="00892370"/>
    <w:rsid w:val="008942C7"/>
    <w:rsid w:val="008A0984"/>
    <w:rsid w:val="008A6E6F"/>
    <w:rsid w:val="008B5D42"/>
    <w:rsid w:val="008B7825"/>
    <w:rsid w:val="008C1DB8"/>
    <w:rsid w:val="008D0202"/>
    <w:rsid w:val="008D03C8"/>
    <w:rsid w:val="008D3935"/>
    <w:rsid w:val="008D545B"/>
    <w:rsid w:val="008E0D78"/>
    <w:rsid w:val="008E7C72"/>
    <w:rsid w:val="008F4619"/>
    <w:rsid w:val="008F7298"/>
    <w:rsid w:val="009028D7"/>
    <w:rsid w:val="00903C6C"/>
    <w:rsid w:val="00904020"/>
    <w:rsid w:val="009078AD"/>
    <w:rsid w:val="00914113"/>
    <w:rsid w:val="00917781"/>
    <w:rsid w:val="00921C24"/>
    <w:rsid w:val="00923AC3"/>
    <w:rsid w:val="00926AB1"/>
    <w:rsid w:val="00927499"/>
    <w:rsid w:val="009278C0"/>
    <w:rsid w:val="009416ED"/>
    <w:rsid w:val="00941AC6"/>
    <w:rsid w:val="009420A5"/>
    <w:rsid w:val="009459EF"/>
    <w:rsid w:val="00946271"/>
    <w:rsid w:val="00950B48"/>
    <w:rsid w:val="00950CB2"/>
    <w:rsid w:val="00951B70"/>
    <w:rsid w:val="00952416"/>
    <w:rsid w:val="00952734"/>
    <w:rsid w:val="00952D5B"/>
    <w:rsid w:val="00960857"/>
    <w:rsid w:val="009672AB"/>
    <w:rsid w:val="009672FD"/>
    <w:rsid w:val="0097035E"/>
    <w:rsid w:val="00975CB9"/>
    <w:rsid w:val="009766D3"/>
    <w:rsid w:val="00995FAD"/>
    <w:rsid w:val="00996CAF"/>
    <w:rsid w:val="009A25F1"/>
    <w:rsid w:val="009A2965"/>
    <w:rsid w:val="009A4797"/>
    <w:rsid w:val="009A74C2"/>
    <w:rsid w:val="009A7D6A"/>
    <w:rsid w:val="009B06A2"/>
    <w:rsid w:val="009B1DE1"/>
    <w:rsid w:val="009B2999"/>
    <w:rsid w:val="009B5F7B"/>
    <w:rsid w:val="009C3E42"/>
    <w:rsid w:val="009D07E4"/>
    <w:rsid w:val="009D7AC2"/>
    <w:rsid w:val="009E2592"/>
    <w:rsid w:val="009E57C3"/>
    <w:rsid w:val="009F5C32"/>
    <w:rsid w:val="009F6BB2"/>
    <w:rsid w:val="00A11065"/>
    <w:rsid w:val="00A1140F"/>
    <w:rsid w:val="00A138C8"/>
    <w:rsid w:val="00A2501A"/>
    <w:rsid w:val="00A256E3"/>
    <w:rsid w:val="00A32D72"/>
    <w:rsid w:val="00A33CD9"/>
    <w:rsid w:val="00A35E77"/>
    <w:rsid w:val="00A415DA"/>
    <w:rsid w:val="00A44A80"/>
    <w:rsid w:val="00A51ABC"/>
    <w:rsid w:val="00A51F7B"/>
    <w:rsid w:val="00A5740D"/>
    <w:rsid w:val="00A639CB"/>
    <w:rsid w:val="00A729BD"/>
    <w:rsid w:val="00A73CC0"/>
    <w:rsid w:val="00A84227"/>
    <w:rsid w:val="00A84F70"/>
    <w:rsid w:val="00A87E0C"/>
    <w:rsid w:val="00A9175F"/>
    <w:rsid w:val="00A92C33"/>
    <w:rsid w:val="00AA19E7"/>
    <w:rsid w:val="00AA64F3"/>
    <w:rsid w:val="00AB0D46"/>
    <w:rsid w:val="00AB6AEB"/>
    <w:rsid w:val="00AC11D6"/>
    <w:rsid w:val="00AC2C4C"/>
    <w:rsid w:val="00AC3B08"/>
    <w:rsid w:val="00AC655F"/>
    <w:rsid w:val="00AD40D2"/>
    <w:rsid w:val="00AD41B9"/>
    <w:rsid w:val="00AE3BF5"/>
    <w:rsid w:val="00AE5E91"/>
    <w:rsid w:val="00AE651F"/>
    <w:rsid w:val="00AF5E19"/>
    <w:rsid w:val="00AF7D8B"/>
    <w:rsid w:val="00B0026D"/>
    <w:rsid w:val="00B054A9"/>
    <w:rsid w:val="00B10412"/>
    <w:rsid w:val="00B138BE"/>
    <w:rsid w:val="00B20020"/>
    <w:rsid w:val="00B208D0"/>
    <w:rsid w:val="00B2102B"/>
    <w:rsid w:val="00B210C9"/>
    <w:rsid w:val="00B235BF"/>
    <w:rsid w:val="00B27FBD"/>
    <w:rsid w:val="00B30E40"/>
    <w:rsid w:val="00B31865"/>
    <w:rsid w:val="00B37C20"/>
    <w:rsid w:val="00B439CE"/>
    <w:rsid w:val="00B510DC"/>
    <w:rsid w:val="00B51713"/>
    <w:rsid w:val="00B5400D"/>
    <w:rsid w:val="00B5421A"/>
    <w:rsid w:val="00B64270"/>
    <w:rsid w:val="00B70BF3"/>
    <w:rsid w:val="00B70D01"/>
    <w:rsid w:val="00B73FF3"/>
    <w:rsid w:val="00B7639E"/>
    <w:rsid w:val="00B96D3F"/>
    <w:rsid w:val="00BA2664"/>
    <w:rsid w:val="00BA6A48"/>
    <w:rsid w:val="00BA78AD"/>
    <w:rsid w:val="00BB067D"/>
    <w:rsid w:val="00BB3127"/>
    <w:rsid w:val="00BB529F"/>
    <w:rsid w:val="00BB601E"/>
    <w:rsid w:val="00BC0DC7"/>
    <w:rsid w:val="00BC1026"/>
    <w:rsid w:val="00BD2902"/>
    <w:rsid w:val="00BD41B6"/>
    <w:rsid w:val="00BD6259"/>
    <w:rsid w:val="00BE1696"/>
    <w:rsid w:val="00BE1F27"/>
    <w:rsid w:val="00BE62A8"/>
    <w:rsid w:val="00BF27BA"/>
    <w:rsid w:val="00BF2DCF"/>
    <w:rsid w:val="00BF7D89"/>
    <w:rsid w:val="00C00C55"/>
    <w:rsid w:val="00C069D9"/>
    <w:rsid w:val="00C1342A"/>
    <w:rsid w:val="00C2100A"/>
    <w:rsid w:val="00C23BFE"/>
    <w:rsid w:val="00C24DF8"/>
    <w:rsid w:val="00C2516D"/>
    <w:rsid w:val="00C3798D"/>
    <w:rsid w:val="00C4153A"/>
    <w:rsid w:val="00C42F5A"/>
    <w:rsid w:val="00C451CA"/>
    <w:rsid w:val="00C50237"/>
    <w:rsid w:val="00C50949"/>
    <w:rsid w:val="00C509DF"/>
    <w:rsid w:val="00C51F4C"/>
    <w:rsid w:val="00C52CB0"/>
    <w:rsid w:val="00C650F0"/>
    <w:rsid w:val="00C656B3"/>
    <w:rsid w:val="00C7624B"/>
    <w:rsid w:val="00C769B7"/>
    <w:rsid w:val="00C77574"/>
    <w:rsid w:val="00C91457"/>
    <w:rsid w:val="00C91D64"/>
    <w:rsid w:val="00C95561"/>
    <w:rsid w:val="00C96411"/>
    <w:rsid w:val="00C9705B"/>
    <w:rsid w:val="00CA454F"/>
    <w:rsid w:val="00CA4FD0"/>
    <w:rsid w:val="00CA59A9"/>
    <w:rsid w:val="00CA5B2C"/>
    <w:rsid w:val="00CA7D87"/>
    <w:rsid w:val="00CB1B70"/>
    <w:rsid w:val="00CB4214"/>
    <w:rsid w:val="00CB6938"/>
    <w:rsid w:val="00CC20EB"/>
    <w:rsid w:val="00CC2F91"/>
    <w:rsid w:val="00CC4FDD"/>
    <w:rsid w:val="00CC7020"/>
    <w:rsid w:val="00CD31E1"/>
    <w:rsid w:val="00CD6FF5"/>
    <w:rsid w:val="00CE35B1"/>
    <w:rsid w:val="00CE4FE5"/>
    <w:rsid w:val="00CF4B2A"/>
    <w:rsid w:val="00CF6616"/>
    <w:rsid w:val="00CF7971"/>
    <w:rsid w:val="00D133DF"/>
    <w:rsid w:val="00D1488B"/>
    <w:rsid w:val="00D20EC7"/>
    <w:rsid w:val="00D2159C"/>
    <w:rsid w:val="00D225DC"/>
    <w:rsid w:val="00D2348F"/>
    <w:rsid w:val="00D24CED"/>
    <w:rsid w:val="00D30D4F"/>
    <w:rsid w:val="00D3114D"/>
    <w:rsid w:val="00D34449"/>
    <w:rsid w:val="00D34E0F"/>
    <w:rsid w:val="00D421BE"/>
    <w:rsid w:val="00D427EA"/>
    <w:rsid w:val="00D50BD8"/>
    <w:rsid w:val="00D5114B"/>
    <w:rsid w:val="00D513E2"/>
    <w:rsid w:val="00D51D2E"/>
    <w:rsid w:val="00D5360B"/>
    <w:rsid w:val="00D611A2"/>
    <w:rsid w:val="00D6137B"/>
    <w:rsid w:val="00D61AF0"/>
    <w:rsid w:val="00D623F4"/>
    <w:rsid w:val="00D65535"/>
    <w:rsid w:val="00D66F15"/>
    <w:rsid w:val="00D677DD"/>
    <w:rsid w:val="00D6780D"/>
    <w:rsid w:val="00D728CF"/>
    <w:rsid w:val="00D77EF7"/>
    <w:rsid w:val="00D8034F"/>
    <w:rsid w:val="00D8185C"/>
    <w:rsid w:val="00D82241"/>
    <w:rsid w:val="00D8315A"/>
    <w:rsid w:val="00D86721"/>
    <w:rsid w:val="00D86EAD"/>
    <w:rsid w:val="00DA04A1"/>
    <w:rsid w:val="00DA0BD1"/>
    <w:rsid w:val="00DA362E"/>
    <w:rsid w:val="00DA51FB"/>
    <w:rsid w:val="00DA67E4"/>
    <w:rsid w:val="00DB2EDE"/>
    <w:rsid w:val="00DB3785"/>
    <w:rsid w:val="00DB391C"/>
    <w:rsid w:val="00DB4550"/>
    <w:rsid w:val="00DB7435"/>
    <w:rsid w:val="00DC0FDC"/>
    <w:rsid w:val="00DC186B"/>
    <w:rsid w:val="00DC2CD0"/>
    <w:rsid w:val="00DC2E16"/>
    <w:rsid w:val="00DE27A8"/>
    <w:rsid w:val="00DE5714"/>
    <w:rsid w:val="00DE6A20"/>
    <w:rsid w:val="00DE7A4E"/>
    <w:rsid w:val="00DF13E2"/>
    <w:rsid w:val="00DF26DD"/>
    <w:rsid w:val="00DF288A"/>
    <w:rsid w:val="00DF3523"/>
    <w:rsid w:val="00DF72CF"/>
    <w:rsid w:val="00E009AD"/>
    <w:rsid w:val="00E00FE8"/>
    <w:rsid w:val="00E02FDC"/>
    <w:rsid w:val="00E06DD1"/>
    <w:rsid w:val="00E10D21"/>
    <w:rsid w:val="00E11966"/>
    <w:rsid w:val="00E13C7B"/>
    <w:rsid w:val="00E16813"/>
    <w:rsid w:val="00E23C29"/>
    <w:rsid w:val="00E328C8"/>
    <w:rsid w:val="00E347CD"/>
    <w:rsid w:val="00E356D2"/>
    <w:rsid w:val="00E40452"/>
    <w:rsid w:val="00E4315E"/>
    <w:rsid w:val="00E47540"/>
    <w:rsid w:val="00E53533"/>
    <w:rsid w:val="00E56B0B"/>
    <w:rsid w:val="00E63A3F"/>
    <w:rsid w:val="00E71473"/>
    <w:rsid w:val="00E71AED"/>
    <w:rsid w:val="00E73F77"/>
    <w:rsid w:val="00E76D26"/>
    <w:rsid w:val="00E868F5"/>
    <w:rsid w:val="00E87857"/>
    <w:rsid w:val="00E935F0"/>
    <w:rsid w:val="00E94BB7"/>
    <w:rsid w:val="00EA3C52"/>
    <w:rsid w:val="00EA50C6"/>
    <w:rsid w:val="00EB0183"/>
    <w:rsid w:val="00EB1167"/>
    <w:rsid w:val="00EB3444"/>
    <w:rsid w:val="00EC1728"/>
    <w:rsid w:val="00EC2215"/>
    <w:rsid w:val="00EC2E1B"/>
    <w:rsid w:val="00EC5AEE"/>
    <w:rsid w:val="00EC6249"/>
    <w:rsid w:val="00ED3CA7"/>
    <w:rsid w:val="00ED5CF3"/>
    <w:rsid w:val="00ED66DE"/>
    <w:rsid w:val="00ED7E38"/>
    <w:rsid w:val="00EE115F"/>
    <w:rsid w:val="00EE13C5"/>
    <w:rsid w:val="00EE2AF6"/>
    <w:rsid w:val="00EE50EB"/>
    <w:rsid w:val="00EE5FE1"/>
    <w:rsid w:val="00EF414F"/>
    <w:rsid w:val="00EF6E56"/>
    <w:rsid w:val="00F01812"/>
    <w:rsid w:val="00F02D16"/>
    <w:rsid w:val="00F03168"/>
    <w:rsid w:val="00F06D76"/>
    <w:rsid w:val="00F071E6"/>
    <w:rsid w:val="00F160BC"/>
    <w:rsid w:val="00F16D4F"/>
    <w:rsid w:val="00F179A1"/>
    <w:rsid w:val="00F228B4"/>
    <w:rsid w:val="00F2406D"/>
    <w:rsid w:val="00F32537"/>
    <w:rsid w:val="00F42BA8"/>
    <w:rsid w:val="00F43E82"/>
    <w:rsid w:val="00F44BF7"/>
    <w:rsid w:val="00F54322"/>
    <w:rsid w:val="00F546B6"/>
    <w:rsid w:val="00F54B78"/>
    <w:rsid w:val="00F57116"/>
    <w:rsid w:val="00F67AD4"/>
    <w:rsid w:val="00F70875"/>
    <w:rsid w:val="00F74F9D"/>
    <w:rsid w:val="00F7682D"/>
    <w:rsid w:val="00F808E4"/>
    <w:rsid w:val="00F87394"/>
    <w:rsid w:val="00F87608"/>
    <w:rsid w:val="00F92970"/>
    <w:rsid w:val="00F95A29"/>
    <w:rsid w:val="00F96D26"/>
    <w:rsid w:val="00FA0D8A"/>
    <w:rsid w:val="00FA49A4"/>
    <w:rsid w:val="00FA75EB"/>
    <w:rsid w:val="00FB0F30"/>
    <w:rsid w:val="00FB45F9"/>
    <w:rsid w:val="00FB6724"/>
    <w:rsid w:val="00FC4A32"/>
    <w:rsid w:val="00FD2AE7"/>
    <w:rsid w:val="00FD30A9"/>
    <w:rsid w:val="00FE16AC"/>
    <w:rsid w:val="00FE1EBA"/>
    <w:rsid w:val="00FE2244"/>
    <w:rsid w:val="00FE3081"/>
    <w:rsid w:val="00FE5590"/>
    <w:rsid w:val="00FF10D2"/>
    <w:rsid w:val="00FF3F48"/>
    <w:rsid w:val="00FF6592"/>
    <w:rsid w:val="00FF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33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3D9C"/>
  </w:style>
  <w:style w:type="paragraph" w:styleId="a8">
    <w:name w:val="footer"/>
    <w:basedOn w:val="a"/>
    <w:link w:val="a9"/>
    <w:uiPriority w:val="99"/>
    <w:semiHidden/>
    <w:unhideWhenUsed/>
    <w:rsid w:val="00633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3D9C"/>
  </w:style>
  <w:style w:type="character" w:styleId="aa">
    <w:name w:val="Placeholder Text"/>
    <w:basedOn w:val="a0"/>
    <w:uiPriority w:val="99"/>
    <w:semiHidden/>
    <w:rsid w:val="00C50949"/>
    <w:rPr>
      <w:color w:val="808080"/>
    </w:rPr>
  </w:style>
  <w:style w:type="paragraph" w:styleId="ab">
    <w:name w:val="No Spacing"/>
    <w:uiPriority w:val="1"/>
    <w:qFormat/>
    <w:rsid w:val="002770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8879">
                  <w:marLeft w:val="136"/>
                  <w:marRight w:val="136"/>
                  <w:marTop w:val="136"/>
                  <w:marBottom w:val="82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6099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>
                <a:latin typeface="Times New Roman" pitchFamily="18" charset="0"/>
                <a:cs typeface="Times New Roman" pitchFamily="18" charset="0"/>
              </a:rPr>
              <a:t>Сравнительный анализ количества обращений граждан за 2024-2026 гг.</a:t>
            </a:r>
          </a:p>
        </c:rich>
      </c:tx>
      <c:layout/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dLbls>
            <c:dLbl>
              <c:idx val="0"/>
              <c:layout>
                <c:manualLayout>
                  <c:x val="1.7350008158578852E-2"/>
                  <c:y val="-0.195350232881734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FF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9523180188407641E-2"/>
                  <c:y val="-0.27002650836270525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FF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1.7348982996838229E-2"/>
                  <c:y val="-0.2024641051988051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FF00"/>
                      </a:solidFill>
                    </a:defRPr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Лист1!$A$2:$A$4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81</c:v>
                </c:pt>
                <c:pt idx="2">
                  <c:v>76</c:v>
                </c:pt>
              </c:numCache>
            </c:numRef>
          </c:val>
        </c:ser>
        <c:shape val="cylinder"/>
        <c:axId val="146506496"/>
        <c:axId val="146508032"/>
        <c:axId val="0"/>
      </c:bar3DChart>
      <c:catAx>
        <c:axId val="146506496"/>
        <c:scaling>
          <c:orientation val="minMax"/>
        </c:scaling>
        <c:axPos val="b"/>
        <c:tickLblPos val="nextTo"/>
        <c:txPr>
          <a:bodyPr/>
          <a:lstStyle/>
          <a:p>
            <a:pPr>
              <a:defRPr b="1" i="0" baseline="0"/>
            </a:pPr>
            <a:endParaRPr lang="ru-RU"/>
          </a:p>
        </c:txPr>
        <c:crossAx val="146508032"/>
        <c:crosses val="autoZero"/>
        <c:auto val="1"/>
        <c:lblAlgn val="ctr"/>
        <c:lblOffset val="100"/>
      </c:catAx>
      <c:valAx>
        <c:axId val="146508032"/>
        <c:scaling>
          <c:orientation val="minMax"/>
          <c:max val="85"/>
          <c:min val="10"/>
        </c:scaling>
        <c:axPos val="l"/>
        <c:majorGridlines/>
        <c:numFmt formatCode="General" sourceLinked="1"/>
        <c:tickLblPos val="nextTo"/>
        <c:crossAx val="146506496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"/>
          <c:w val="1"/>
          <c:h val="0.610745343579070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explosion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1"/>
            <c:explosion val="0"/>
            <c:spPr>
              <a:solidFill>
                <a:srgbClr val="FFC000"/>
              </a:solidFill>
            </c:spPr>
          </c:dPt>
          <c:dPt>
            <c:idx val="2"/>
            <c:explosion val="3"/>
            <c:spPr>
              <a:solidFill>
                <a:srgbClr val="92D050"/>
              </a:solidFill>
            </c:spPr>
          </c:dPt>
          <c:dPt>
            <c:idx val="3"/>
            <c:explosion val="6"/>
          </c:dPt>
          <c:dPt>
            <c:idx val="4"/>
            <c:explosion val="5"/>
          </c:dPt>
          <c:dLbls>
            <c:dLbl>
              <c:idx val="0"/>
              <c:layout>
                <c:manualLayout>
                  <c:x val="-2.1405348549595481E-2"/>
                  <c:y val="4.8985366479111468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 baseline="0"/>
                      <a:t>2,6</a:t>
                    </a:r>
                    <a:r>
                      <a:rPr lang="en-US" sz="1100" b="1" baseline="0"/>
                      <a:t>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3.9621191637002576E-2"/>
                  <c:y val="4.5407854250846223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 baseline="0"/>
                      <a:t>5,2%</a:t>
                    </a:r>
                    <a:endParaRPr lang="en-US" sz="1100" b="1" baseline="0"/>
                  </a:p>
                </c:rich>
              </c:tx>
              <c:showPercent val="1"/>
            </c:dLbl>
            <c:dLbl>
              <c:idx val="2"/>
              <c:layout>
                <c:manualLayout>
                  <c:x val="-0.10177873049765977"/>
                  <c:y val="8.4975063384406784E-3"/>
                </c:manualLayout>
              </c:layout>
              <c:tx>
                <c:rich>
                  <a:bodyPr/>
                  <a:lstStyle/>
                  <a:p>
                    <a:r>
                      <a:rPr lang="ru-RU" sz="1100" b="1" baseline="0"/>
                      <a:t>31,6 </a:t>
                    </a:r>
                    <a:r>
                      <a:rPr lang="en-US" sz="1100" b="1" baseline="0"/>
                      <a:t>%</a:t>
                    </a:r>
                  </a:p>
                </c:rich>
              </c:tx>
              <c:showPercent val="1"/>
            </c:dLbl>
            <c:dLbl>
              <c:idx val="3"/>
              <c:layout>
                <c:manualLayout>
                  <c:x val="0.1333125196870148"/>
                  <c:y val="-0.12700768516721453"/>
                </c:manualLayout>
              </c:layout>
              <c:tx>
                <c:rich>
                  <a:bodyPr/>
                  <a:lstStyle/>
                  <a:p>
                    <a:r>
                      <a:rPr lang="ru-RU" sz="1100" b="1" baseline="0"/>
                      <a:t>60,5</a:t>
                    </a:r>
                    <a:r>
                      <a:rPr lang="en-US" sz="1100" b="1" baseline="0"/>
                      <a:t>%</a:t>
                    </a:r>
                  </a:p>
                </c:rich>
              </c:tx>
              <c:showPercent val="1"/>
            </c:dLbl>
            <c:dLbl>
              <c:idx val="4"/>
              <c:layout>
                <c:manualLayout>
                  <c:x val="0.11939320787536342"/>
                  <c:y val="7.105113169817516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 baseline="0"/>
                      <a:t>28,4</a:t>
                    </a:r>
                    <a:r>
                      <a:rPr lang="en-US" sz="1100" b="1" baseline="0"/>
                      <a:t>%</a:t>
                    </a:r>
                  </a:p>
                </c:rich>
              </c:tx>
              <c:dLblPos val="outEnd"/>
              <c:showVal val="1"/>
            </c:dLbl>
            <c:dLbl>
              <c:idx val="5"/>
              <c:layout>
                <c:manualLayout>
                  <c:x val="-3.2345741473377383E-2"/>
                  <c:y val="1.0702909809360481E-3"/>
                </c:manualLayout>
              </c:layout>
              <c:showPercent val="1"/>
            </c:dLbl>
            <c:txPr>
              <a:bodyPr/>
              <a:lstStyle/>
              <a:p>
                <a:pPr>
                  <a:defRPr sz="1100" b="1" baseline="0"/>
                </a:pPr>
                <a:endParaRPr lang="ru-RU"/>
              </a:p>
            </c:txPr>
            <c:showPercent val="1"/>
          </c:dLbls>
          <c:cat>
            <c:strRef>
              <c:f>Лист1!$A$2:$A$5</c:f>
              <c:strCache>
                <c:ptCount val="4"/>
                <c:pt idx="0">
                  <c:v> Администрации Губернатора и Правительства Алтайского края</c:v>
                </c:pt>
                <c:pt idx="1">
                  <c:v>Личный прием граждан</c:v>
                </c:pt>
                <c:pt idx="2">
                  <c:v>Администрация города Заринска</c:v>
                </c:pt>
                <c:pt idx="3">
                  <c:v>Платформа обратной связи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2.5999999999999999E-2</c:v>
                </c:pt>
                <c:pt idx="1">
                  <c:v>5.1999999999999998E-2</c:v>
                </c:pt>
                <c:pt idx="2">
                  <c:v>0.316</c:v>
                </c:pt>
                <c:pt idx="3">
                  <c:v>0.60499999999999998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8.4300269757947008E-2"/>
          <c:y val="0.59892928825073333"/>
          <c:w val="0.91473261154858165"/>
          <c:h val="0.401070711749279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6.1874369679765319E-2"/>
          <c:y val="0.43153301151754792"/>
          <c:w val="0.69641773445999644"/>
          <c:h val="0.4937565886061529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</c:spPr>
          </c:dPt>
          <c:dLbls>
            <c:dLbl>
              <c:idx val="0"/>
              <c:layout>
                <c:manualLayout>
                  <c:x val="1.116459102330401E-2"/>
                  <c:y val="-4.420458932374268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40,8%</a:t>
                    </a:r>
                    <a:endParaRPr lang="en-US"/>
                  </a:p>
                </c:rich>
              </c:tx>
              <c:showPercent val="1"/>
            </c:dLbl>
            <c:dLbl>
              <c:idx val="1"/>
              <c:layout>
                <c:manualLayout>
                  <c:x val="-1.6503563994593816E-2"/>
                  <c:y val="-1.375908740776265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46,0%</a:t>
                    </a:r>
                  </a:p>
                </c:rich>
              </c:tx>
              <c:showPercent val="1"/>
            </c:dLbl>
            <c:dLbl>
              <c:idx val="2"/>
              <c:layout>
                <c:manualLayout>
                  <c:x val="-1.0882302845359338E-2"/>
                  <c:y val="-2.29787593636729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4,0%</a:t>
                    </a:r>
                    <a:endParaRPr lang="en-US"/>
                  </a:p>
                </c:rich>
              </c:tx>
              <c:showPercent val="1"/>
            </c:dLbl>
            <c:dLbl>
              <c:idx val="3"/>
              <c:layout>
                <c:manualLayout>
                  <c:x val="2.0855294043379224E-2"/>
                  <c:y val="-1.041862655417193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9,2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Микрорайоны многоэтажной застройки </c:v>
                </c:pt>
                <c:pt idx="1">
                  <c:v>Микрорайоны индивидуальной застройки</c:v>
                </c:pt>
                <c:pt idx="2">
                  <c:v>Электронные адреса</c:v>
                </c:pt>
                <c:pt idx="3">
                  <c:v>Иногородние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35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14184018724910491"/>
          <c:y val="2.8518519072975972E-2"/>
          <c:w val="0.85641225166151069"/>
          <c:h val="0.31539910207833383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i="1">
                <a:solidFill>
                  <a:schemeClr val="accent3">
                    <a:lumMod val="50000"/>
                  </a:schemeClr>
                </a:solidFill>
              </a:rPr>
              <a:t>Анализ обращений по тематике</a:t>
            </a:r>
          </a:p>
        </c:rich>
      </c:tx>
      <c:layout/>
      <c:spPr>
        <a:solidFill>
          <a:schemeClr val="accent6">
            <a:lumMod val="40000"/>
            <a:lumOff val="60000"/>
          </a:schemeClr>
        </a:solidFill>
      </c:spPr>
    </c:title>
    <c:plotArea>
      <c:layout>
        <c:manualLayout>
          <c:layoutTarget val="inner"/>
          <c:xMode val="edge"/>
          <c:yMode val="edge"/>
          <c:x val="0.32486557314568193"/>
          <c:y val="0.17089971744712718"/>
          <c:w val="0.65235336067035121"/>
          <c:h val="0.65570084989376365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Лист1!$A$2:$A$6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 безопасность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53</c:v>
                </c:pt>
                <c:pt idx="3">
                  <c:v>7</c:v>
                </c:pt>
                <c:pt idx="4">
                  <c:v>13</c:v>
                </c:pt>
              </c:numCache>
            </c:numRef>
          </c:val>
        </c:ser>
        <c:overlap val="100"/>
        <c:axId val="109567360"/>
        <c:axId val="109573248"/>
      </c:barChart>
      <c:catAx>
        <c:axId val="109567360"/>
        <c:scaling>
          <c:orientation val="minMax"/>
        </c:scaling>
        <c:axPos val="l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09573248"/>
        <c:crosses val="autoZero"/>
        <c:auto val="1"/>
        <c:lblAlgn val="ctr"/>
        <c:lblOffset val="100"/>
      </c:catAx>
      <c:valAx>
        <c:axId val="109573248"/>
        <c:scaling>
          <c:orientation val="minMax"/>
        </c:scaling>
        <c:axPos val="b"/>
        <c:majorGridlines/>
        <c:numFmt formatCode="General" sourceLinked="1"/>
        <c:tickLblPos val="nextTo"/>
        <c:crossAx val="10956736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2"/>
          <c:dPt>
            <c:idx val="0"/>
            <c:explosion val="4"/>
            <c:spPr>
              <a:solidFill>
                <a:srgbClr val="00B050"/>
              </a:solidFill>
            </c:spPr>
          </c:dPt>
          <c:dPt>
            <c:idx val="1"/>
            <c:explosion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Lbls>
            <c:dLbl>
              <c:idx val="0"/>
              <c:layout>
                <c:manualLayout>
                  <c:x val="2.2133192383607961E-2"/>
                  <c:y val="-3.4590039784395253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64%</a:t>
                    </a:r>
                    <a:endParaRPr lang="en-US" sz="1200"/>
                  </a:p>
                </c:rich>
              </c:tx>
              <c:dLblPos val="bestFit"/>
              <c:showVal val="1"/>
            </c:dLbl>
            <c:dLbl>
              <c:idx val="1"/>
              <c:layout>
                <c:manualLayout>
                  <c:x val="-2.9517185178538127E-2"/>
                  <c:y val="-5.5370191419018375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36%</a:t>
                    </a:r>
                    <a:endParaRPr lang="en-US" sz="1200"/>
                  </a:p>
                </c:rich>
              </c:tx>
              <c:dLblPos val="bestFit"/>
              <c:showVal val="1"/>
            </c:dLbl>
            <c:dLbl>
              <c:idx val="2"/>
              <c:layout>
                <c:manualLayout>
                  <c:x val="-8.5231663750364728E-3"/>
                  <c:y val="-1.112798400199975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68,8%</a:t>
                    </a:r>
                    <a:endParaRPr lang="en-US" sz="1200"/>
                  </a:p>
                </c:rich>
              </c:tx>
              <c:dLblPos val="bestFit"/>
              <c:showVal val="1"/>
            </c:dLbl>
            <c:dLbl>
              <c:idx val="3"/>
              <c:layout>
                <c:manualLayout>
                  <c:x val="1.4433872849227325E-3"/>
                  <c:y val="-1.1027371578552703E-2"/>
                </c:manualLayout>
              </c:layout>
              <c:dLblPos val="bestFit"/>
              <c:showVal val="1"/>
            </c:dLbl>
            <c:dLblPos val="bestFit"/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поддержано</c:v>
                </c:pt>
                <c:pt idx="1">
                  <c:v>разъяснено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25</c:v>
                </c:pt>
              </c:numCache>
            </c:numRef>
          </c:val>
        </c:ser>
        <c:firstSliceAng val="0"/>
      </c:pieChart>
    </c:plotArea>
    <c:legend>
      <c:legendPos val="r"/>
      <c:layout/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B0F0"/>
                </a:solidFill>
              </a:rPr>
              <a:t>Анализ обращений по срокам исполнения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10 дней </c:v>
                </c:pt>
                <c:pt idx="1">
                  <c:v>20 дней</c:v>
                </c:pt>
                <c:pt idx="2">
                  <c:v>30 дней</c:v>
                </c:pt>
                <c:pt idx="3">
                  <c:v>на месте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15</c:v>
                </c:pt>
                <c:pt idx="2">
                  <c:v>36</c:v>
                </c:pt>
                <c:pt idx="3">
                  <c:v>2</c:v>
                </c:pt>
              </c:numCache>
            </c:numRef>
          </c:val>
        </c:ser>
        <c:axId val="109660032"/>
        <c:axId val="109661568"/>
      </c:barChart>
      <c:catAx>
        <c:axId val="109660032"/>
        <c:scaling>
          <c:orientation val="minMax"/>
        </c:scaling>
        <c:axPos val="b"/>
        <c:tickLblPos val="nextTo"/>
        <c:crossAx val="109661568"/>
        <c:crosses val="autoZero"/>
        <c:auto val="1"/>
        <c:lblAlgn val="ctr"/>
        <c:lblOffset val="100"/>
      </c:catAx>
      <c:valAx>
        <c:axId val="109661568"/>
        <c:scaling>
          <c:orientation val="minMax"/>
        </c:scaling>
        <c:axPos val="l"/>
        <c:majorGridlines/>
        <c:numFmt formatCode="General" sourceLinked="1"/>
        <c:tickLblPos val="nextTo"/>
        <c:crossAx val="10966003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6AEC6-380E-4BBF-8389-DC1C9295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16108</TotalTime>
  <Pages>6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ЧЕКРЫЖОВА Вера Валерьевна</dc:creator>
  <cp:keywords/>
  <dc:description/>
  <cp:lastModifiedBy>Бабанина Юлия Владимировна</cp:lastModifiedBy>
  <cp:revision>253</cp:revision>
  <cp:lastPrinted>2026-06-04T06:49:00Z</cp:lastPrinted>
  <dcterms:created xsi:type="dcterms:W3CDTF">2015-12-04T02:58:00Z</dcterms:created>
  <dcterms:modified xsi:type="dcterms:W3CDTF">2026-06-04T09:04:00Z</dcterms:modified>
</cp:coreProperties>
</file>